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spacing w:val="10"/>
          <w:sz w:val="30"/>
          <w:szCs w:val="30"/>
        </w:rPr>
      </w:pPr>
      <w:bookmarkStart w:id="0" w:name="_Hlk50034963"/>
      <w:bookmarkEnd w:id="0"/>
    </w:p>
    <w:p>
      <w:pPr>
        <w:spacing w:line="480" w:lineRule="exact"/>
        <w:rPr>
          <w:rFonts w:ascii="仿宋" w:hAnsi="仿宋" w:eastAsia="仿宋"/>
          <w:spacing w:val="10"/>
          <w:sz w:val="30"/>
          <w:szCs w:val="30"/>
        </w:rPr>
      </w:pPr>
    </w:p>
    <w:p>
      <w:pPr>
        <w:spacing w:line="480" w:lineRule="exact"/>
        <w:rPr>
          <w:rFonts w:ascii="仿宋" w:hAnsi="仿宋" w:eastAsia="仿宋" w:cs="楷体"/>
          <w:spacing w:val="10"/>
          <w:sz w:val="30"/>
          <w:szCs w:val="30"/>
        </w:rPr>
      </w:pPr>
    </w:p>
    <w:p>
      <w:pPr>
        <w:spacing w:line="480" w:lineRule="exact"/>
        <w:rPr>
          <w:rFonts w:ascii="仿宋" w:hAnsi="仿宋" w:eastAsia="仿宋" w:cs="楷体"/>
          <w:spacing w:val="10"/>
          <w:sz w:val="30"/>
          <w:szCs w:val="30"/>
        </w:rPr>
      </w:pPr>
    </w:p>
    <w:p>
      <w:pPr>
        <w:spacing w:line="480" w:lineRule="exact"/>
        <w:rPr>
          <w:rFonts w:ascii="仿宋" w:hAnsi="仿宋" w:eastAsia="仿宋" w:cs="楷体"/>
          <w:spacing w:val="10"/>
          <w:sz w:val="30"/>
          <w:szCs w:val="30"/>
        </w:rPr>
      </w:pPr>
    </w:p>
    <w:p>
      <w:pPr>
        <w:spacing w:line="480" w:lineRule="exact"/>
        <w:rPr>
          <w:rFonts w:ascii="仿宋" w:hAnsi="仿宋" w:eastAsia="仿宋" w:cs="楷体"/>
          <w:spacing w:val="10"/>
          <w:sz w:val="30"/>
          <w:szCs w:val="30"/>
        </w:rPr>
      </w:pPr>
    </w:p>
    <w:p>
      <w:pPr>
        <w:spacing w:line="480" w:lineRule="exact"/>
        <w:rPr>
          <w:rFonts w:ascii="仿宋" w:hAnsi="仿宋" w:eastAsia="仿宋" w:cs="楷体"/>
          <w:spacing w:val="10"/>
          <w:sz w:val="30"/>
          <w:szCs w:val="30"/>
        </w:rPr>
      </w:pPr>
    </w:p>
    <w:p>
      <w:pPr>
        <w:spacing w:line="620" w:lineRule="exact"/>
        <w:jc w:val="center"/>
        <w:rPr>
          <w:rFonts w:hint="eastAsia" w:cs="楷体" w:asciiTheme="majorEastAsia" w:hAnsiTheme="majorEastAsia" w:eastAsiaTheme="majorEastAsia"/>
          <w:b/>
          <w:bCs/>
          <w:spacing w:val="10"/>
          <w:sz w:val="44"/>
          <w:szCs w:val="44"/>
          <w:lang w:eastAsia="zh-CN"/>
        </w:rPr>
      </w:pPr>
      <w:r>
        <w:rPr>
          <w:rFonts w:hint="eastAsia" w:cs="楷体" w:asciiTheme="majorEastAsia" w:hAnsiTheme="majorEastAsia" w:eastAsiaTheme="majorEastAsia"/>
          <w:b/>
          <w:bCs/>
          <w:spacing w:val="10"/>
          <w:sz w:val="44"/>
          <w:szCs w:val="44"/>
        </w:rPr>
        <w:t>2020年榆阳区</w:t>
      </w:r>
      <w:r>
        <w:rPr>
          <w:rFonts w:hint="eastAsia" w:cs="楷体" w:asciiTheme="majorEastAsia" w:hAnsiTheme="majorEastAsia" w:eastAsiaTheme="majorEastAsia"/>
          <w:b/>
          <w:bCs/>
          <w:spacing w:val="10"/>
          <w:sz w:val="44"/>
          <w:szCs w:val="44"/>
          <w:lang w:eastAsia="zh-CN"/>
        </w:rPr>
        <w:t>天然气锅炉低氮燃烧改造</w:t>
      </w:r>
    </w:p>
    <w:p>
      <w:pPr>
        <w:spacing w:line="620" w:lineRule="exact"/>
        <w:jc w:val="center"/>
        <w:rPr>
          <w:rFonts w:cs="楷体" w:asciiTheme="majorEastAsia" w:hAnsiTheme="majorEastAsia" w:eastAsiaTheme="majorEastAsia"/>
          <w:b/>
          <w:bCs/>
          <w:spacing w:val="10"/>
          <w:sz w:val="44"/>
          <w:szCs w:val="44"/>
        </w:rPr>
      </w:pPr>
      <w:r>
        <w:rPr>
          <w:rFonts w:hint="eastAsia" w:cs="楷体" w:asciiTheme="majorEastAsia" w:hAnsiTheme="majorEastAsia" w:eastAsiaTheme="majorEastAsia"/>
          <w:b/>
          <w:bCs/>
          <w:spacing w:val="10"/>
          <w:sz w:val="44"/>
          <w:szCs w:val="44"/>
        </w:rPr>
        <w:t>项目绩效跟踪评价报告</w:t>
      </w:r>
    </w:p>
    <w:p>
      <w:pPr>
        <w:spacing w:line="560" w:lineRule="exact"/>
        <w:rPr>
          <w:rFonts w:ascii="仿宋" w:hAnsi="仿宋" w:eastAsia="仿宋"/>
          <w:spacing w:val="10"/>
          <w:sz w:val="30"/>
          <w:szCs w:val="30"/>
          <w:highlight w:val="yellow"/>
        </w:rPr>
      </w:pPr>
    </w:p>
    <w:p>
      <w:pPr>
        <w:spacing w:line="560" w:lineRule="exact"/>
        <w:rPr>
          <w:rFonts w:ascii="仿宋" w:hAnsi="仿宋" w:eastAsia="仿宋"/>
          <w:spacing w:val="10"/>
          <w:sz w:val="30"/>
          <w:szCs w:val="30"/>
        </w:rPr>
      </w:pPr>
    </w:p>
    <w:p>
      <w:pPr>
        <w:spacing w:line="560" w:lineRule="exact"/>
        <w:rPr>
          <w:rFonts w:ascii="仿宋" w:hAnsi="仿宋" w:eastAsia="仿宋"/>
          <w:spacing w:val="10"/>
          <w:sz w:val="30"/>
          <w:szCs w:val="30"/>
        </w:rPr>
      </w:pPr>
    </w:p>
    <w:p>
      <w:pPr>
        <w:spacing w:line="560" w:lineRule="exact"/>
        <w:rPr>
          <w:rFonts w:ascii="仿宋" w:hAnsi="仿宋" w:eastAsia="仿宋"/>
          <w:spacing w:val="10"/>
          <w:sz w:val="30"/>
          <w:szCs w:val="30"/>
        </w:rPr>
      </w:pPr>
    </w:p>
    <w:p>
      <w:pPr>
        <w:spacing w:line="560" w:lineRule="exact"/>
        <w:rPr>
          <w:rFonts w:ascii="仿宋" w:hAnsi="仿宋" w:eastAsia="仿宋"/>
          <w:spacing w:val="10"/>
          <w:sz w:val="30"/>
          <w:szCs w:val="30"/>
        </w:rPr>
      </w:pPr>
    </w:p>
    <w:p>
      <w:pPr>
        <w:spacing w:line="560" w:lineRule="exact"/>
        <w:rPr>
          <w:rFonts w:ascii="仿宋" w:hAnsi="仿宋" w:eastAsia="仿宋"/>
          <w:spacing w:val="10"/>
          <w:sz w:val="30"/>
          <w:szCs w:val="30"/>
        </w:rPr>
      </w:pPr>
    </w:p>
    <w:p>
      <w:pPr>
        <w:spacing w:line="560" w:lineRule="exact"/>
        <w:rPr>
          <w:rFonts w:ascii="仿宋" w:hAnsi="仿宋" w:eastAsia="仿宋"/>
          <w:spacing w:val="10"/>
          <w:sz w:val="30"/>
          <w:szCs w:val="30"/>
        </w:rPr>
      </w:pPr>
    </w:p>
    <w:p>
      <w:pPr>
        <w:spacing w:line="560" w:lineRule="exact"/>
        <w:ind w:firstLine="1020" w:firstLineChars="300"/>
        <w:rPr>
          <w:rFonts w:hint="eastAsia" w:ascii="楷体" w:hAnsi="楷体" w:eastAsia="楷体"/>
          <w:spacing w:val="10"/>
          <w:sz w:val="32"/>
          <w:szCs w:val="32"/>
          <w:lang w:eastAsia="zh-CN"/>
        </w:rPr>
      </w:pPr>
      <w:r>
        <w:rPr>
          <w:rFonts w:hint="eastAsia" w:ascii="楷体" w:hAnsi="楷体" w:eastAsia="楷体"/>
          <w:spacing w:val="10"/>
          <w:sz w:val="32"/>
          <w:szCs w:val="32"/>
        </w:rPr>
        <w:t>项目名称：2020年榆阳区</w:t>
      </w:r>
      <w:r>
        <w:rPr>
          <w:rFonts w:hint="eastAsia" w:ascii="楷体" w:hAnsi="楷体" w:eastAsia="楷体"/>
          <w:spacing w:val="10"/>
          <w:sz w:val="32"/>
          <w:szCs w:val="32"/>
          <w:lang w:eastAsia="zh-CN"/>
        </w:rPr>
        <w:t>天然气锅炉低氮燃烧</w:t>
      </w:r>
    </w:p>
    <w:p>
      <w:pPr>
        <w:spacing w:line="560" w:lineRule="exact"/>
        <w:ind w:firstLine="2720" w:firstLineChars="800"/>
        <w:rPr>
          <w:rFonts w:ascii="楷体" w:hAnsi="楷体" w:eastAsia="楷体"/>
          <w:spacing w:val="10"/>
          <w:sz w:val="32"/>
          <w:szCs w:val="32"/>
        </w:rPr>
      </w:pPr>
      <w:r>
        <w:rPr>
          <w:rFonts w:hint="eastAsia" w:ascii="楷体" w:hAnsi="楷体" w:eastAsia="楷体"/>
          <w:spacing w:val="10"/>
          <w:sz w:val="32"/>
          <w:szCs w:val="32"/>
          <w:lang w:eastAsia="zh-CN"/>
        </w:rPr>
        <w:t>改造</w:t>
      </w:r>
      <w:r>
        <w:rPr>
          <w:rFonts w:hint="eastAsia" w:ascii="楷体" w:hAnsi="楷体" w:eastAsia="楷体"/>
          <w:spacing w:val="10"/>
          <w:sz w:val="32"/>
          <w:szCs w:val="32"/>
        </w:rPr>
        <w:t>项目</w:t>
      </w:r>
    </w:p>
    <w:p>
      <w:pPr>
        <w:spacing w:line="560" w:lineRule="exact"/>
        <w:ind w:firstLine="1020" w:firstLineChars="300"/>
        <w:rPr>
          <w:rFonts w:hint="eastAsia" w:ascii="楷体" w:hAnsi="楷体" w:eastAsia="楷体"/>
          <w:spacing w:val="10"/>
          <w:sz w:val="32"/>
          <w:szCs w:val="32"/>
          <w:lang w:val="en-US" w:eastAsia="zh-CN"/>
        </w:rPr>
      </w:pPr>
      <w:r>
        <w:rPr>
          <w:rFonts w:hint="eastAsia" w:ascii="楷体" w:hAnsi="楷体" w:eastAsia="楷体"/>
          <w:spacing w:val="10"/>
          <w:sz w:val="32"/>
          <w:szCs w:val="32"/>
        </w:rPr>
        <w:t>评价机构：</w:t>
      </w:r>
      <w:r>
        <w:rPr>
          <w:rFonts w:hint="eastAsia" w:ascii="楷体" w:hAnsi="楷体" w:eastAsia="楷体"/>
          <w:spacing w:val="10"/>
          <w:sz w:val="32"/>
          <w:szCs w:val="32"/>
          <w:lang w:eastAsia="zh-CN"/>
        </w:rPr>
        <w:t>榆阳区财政资金评审评价中心</w:t>
      </w:r>
    </w:p>
    <w:p>
      <w:pPr>
        <w:spacing w:line="560" w:lineRule="exact"/>
        <w:ind w:firstLine="1020" w:firstLineChars="300"/>
        <w:rPr>
          <w:rFonts w:ascii="楷体" w:hAnsi="楷体" w:eastAsia="楷体"/>
          <w:spacing w:val="10"/>
          <w:sz w:val="32"/>
          <w:szCs w:val="32"/>
        </w:rPr>
      </w:pPr>
      <w:r>
        <w:rPr>
          <w:rFonts w:hint="eastAsia" w:ascii="楷体" w:hAnsi="楷体" w:eastAsia="楷体"/>
          <w:spacing w:val="10"/>
          <w:sz w:val="32"/>
          <w:szCs w:val="32"/>
        </w:rPr>
        <w:t>报告日期：</w:t>
      </w:r>
      <w:r>
        <w:rPr>
          <w:rFonts w:ascii="楷体" w:hAnsi="楷体" w:eastAsia="楷体"/>
          <w:spacing w:val="10"/>
          <w:sz w:val="32"/>
          <w:szCs w:val="32"/>
        </w:rPr>
        <w:t>2020</w:t>
      </w:r>
      <w:r>
        <w:rPr>
          <w:rFonts w:hint="eastAsia" w:ascii="楷体" w:hAnsi="楷体" w:eastAsia="楷体"/>
          <w:spacing w:val="10"/>
          <w:sz w:val="32"/>
          <w:szCs w:val="32"/>
        </w:rPr>
        <w:t>年</w:t>
      </w:r>
      <w:r>
        <w:rPr>
          <w:rFonts w:hint="eastAsia" w:ascii="楷体" w:hAnsi="楷体" w:eastAsia="楷体"/>
          <w:spacing w:val="10"/>
          <w:sz w:val="32"/>
          <w:szCs w:val="32"/>
          <w:lang w:val="en-US" w:eastAsia="zh-CN"/>
        </w:rPr>
        <w:t>11</w:t>
      </w:r>
      <w:r>
        <w:rPr>
          <w:rFonts w:hint="eastAsia" w:ascii="楷体" w:hAnsi="楷体" w:eastAsia="楷体"/>
          <w:spacing w:val="10"/>
          <w:sz w:val="32"/>
          <w:szCs w:val="32"/>
        </w:rPr>
        <w:t>月</w:t>
      </w:r>
      <w:r>
        <w:rPr>
          <w:rFonts w:hint="eastAsia" w:ascii="楷体" w:hAnsi="楷体" w:eastAsia="楷体"/>
          <w:spacing w:val="10"/>
          <w:sz w:val="32"/>
          <w:szCs w:val="32"/>
          <w:lang w:val="en-US" w:eastAsia="zh-CN"/>
        </w:rPr>
        <w:t>23</w:t>
      </w:r>
      <w:r>
        <w:rPr>
          <w:rFonts w:hint="eastAsia" w:ascii="楷体" w:hAnsi="楷体" w:eastAsia="楷体"/>
          <w:spacing w:val="10"/>
          <w:sz w:val="32"/>
          <w:szCs w:val="32"/>
        </w:rPr>
        <w:t>日</w:t>
      </w:r>
    </w:p>
    <w:p>
      <w:pPr>
        <w:spacing w:line="560" w:lineRule="exact"/>
        <w:rPr>
          <w:rFonts w:ascii="仿宋" w:hAnsi="仿宋" w:eastAsia="仿宋" w:cs="Times New Roman"/>
          <w:spacing w:val="10"/>
          <w:sz w:val="30"/>
          <w:szCs w:val="30"/>
        </w:rPr>
      </w:pPr>
      <w:r>
        <w:rPr>
          <w:rFonts w:ascii="仿宋" w:hAnsi="仿宋" w:eastAsia="仿宋" w:cs="Times New Roman"/>
          <w:spacing w:val="10"/>
          <w:sz w:val="30"/>
          <w:szCs w:val="30"/>
        </w:rPr>
        <w:br w:type="page"/>
      </w:r>
    </w:p>
    <w:p>
      <w:pPr>
        <w:spacing w:line="560" w:lineRule="exact"/>
        <w:jc w:val="center"/>
        <w:rPr>
          <w:rFonts w:asciiTheme="majorEastAsia" w:hAnsiTheme="majorEastAsia" w:eastAsiaTheme="majorEastAsia"/>
          <w:b/>
          <w:spacing w:val="10"/>
          <w:sz w:val="44"/>
          <w:szCs w:val="44"/>
        </w:rPr>
      </w:pPr>
      <w:bookmarkStart w:id="1" w:name="_Toc16610"/>
      <w:bookmarkStart w:id="2" w:name="_Toc1669"/>
      <w:r>
        <w:rPr>
          <w:rFonts w:hint="eastAsia" w:cs="仿宋_GB2312" w:asciiTheme="majorEastAsia" w:hAnsiTheme="majorEastAsia" w:eastAsiaTheme="majorEastAsia"/>
          <w:b/>
          <w:spacing w:val="10"/>
          <w:sz w:val="44"/>
          <w:szCs w:val="44"/>
        </w:rPr>
        <w:t>摘要</w:t>
      </w:r>
      <w:bookmarkEnd w:id="1"/>
      <w:bookmarkEnd w:id="2"/>
    </w:p>
    <w:p>
      <w:pPr>
        <w:spacing w:line="560" w:lineRule="exact"/>
        <w:ind w:firstLine="680" w:firstLineChars="200"/>
        <w:rPr>
          <w:rFonts w:ascii="黑体" w:hAnsi="黑体" w:eastAsia="黑体" w:cs="仿宋_GB2312"/>
          <w:bCs/>
          <w:spacing w:val="10"/>
          <w:sz w:val="32"/>
          <w:szCs w:val="32"/>
        </w:rPr>
      </w:pPr>
      <w:r>
        <w:rPr>
          <w:rFonts w:hint="eastAsia" w:ascii="黑体" w:hAnsi="黑体" w:eastAsia="黑体" w:cs="仿宋_GB2312"/>
          <w:bCs/>
          <w:spacing w:val="10"/>
          <w:sz w:val="32"/>
          <w:szCs w:val="32"/>
        </w:rPr>
        <w:t>一、项目概况</w:t>
      </w:r>
    </w:p>
    <w:p>
      <w:pPr>
        <w:spacing w:line="560" w:lineRule="exact"/>
        <w:ind w:firstLine="680" w:firstLineChars="200"/>
        <w:rPr>
          <w:rFonts w:ascii="仿宋" w:hAnsi="仿宋" w:eastAsia="仿宋" w:cs="仿宋_GB2312"/>
          <w:spacing w:val="10"/>
          <w:sz w:val="32"/>
          <w:szCs w:val="32"/>
        </w:rPr>
      </w:pPr>
      <w:r>
        <w:rPr>
          <w:rFonts w:hint="eastAsia" w:ascii="仿宋" w:hAnsi="仿宋" w:eastAsia="仿宋" w:cs="仿宋_GB2312"/>
          <w:spacing w:val="10"/>
          <w:sz w:val="32"/>
          <w:szCs w:val="32"/>
        </w:rPr>
        <w:t>依据《</w:t>
      </w:r>
      <w:r>
        <w:rPr>
          <w:rFonts w:hint="eastAsia" w:ascii="仿宋" w:hAnsi="仿宋" w:eastAsia="仿宋" w:cs="仿宋_GB2312"/>
          <w:spacing w:val="10"/>
          <w:sz w:val="32"/>
          <w:szCs w:val="32"/>
          <w:lang w:eastAsia="zh-CN"/>
        </w:rPr>
        <w:t>中共榆林市委办公室</w:t>
      </w:r>
      <w:r>
        <w:rPr>
          <w:rFonts w:hint="eastAsia" w:ascii="仿宋" w:hAnsi="仿宋" w:eastAsia="仿宋" w:cs="仿宋_GB2312"/>
          <w:spacing w:val="10"/>
          <w:sz w:val="32"/>
          <w:szCs w:val="32"/>
          <w:lang w:val="en-US" w:eastAsia="zh-CN"/>
        </w:rPr>
        <w:t xml:space="preserve"> 榆林市人民政府办公室关于印发榆林市铁腕治污三十项攻坚行动方案的通知</w:t>
      </w:r>
      <w:r>
        <w:rPr>
          <w:rFonts w:hint="eastAsia" w:ascii="仿宋" w:hAnsi="仿宋" w:eastAsia="仿宋" w:cs="仿宋_GB2312"/>
          <w:spacing w:val="10"/>
          <w:sz w:val="32"/>
          <w:szCs w:val="32"/>
        </w:rPr>
        <w:t>》（榆</w:t>
      </w:r>
      <w:r>
        <w:rPr>
          <w:rFonts w:hint="eastAsia" w:ascii="仿宋" w:hAnsi="仿宋" w:eastAsia="仿宋" w:cs="仿宋_GB2312"/>
          <w:spacing w:val="10"/>
          <w:sz w:val="32"/>
          <w:szCs w:val="32"/>
          <w:lang w:eastAsia="zh-CN"/>
        </w:rPr>
        <w:t>办字</w:t>
      </w:r>
      <w:r>
        <w:rPr>
          <w:rFonts w:hint="eastAsia" w:ascii="仿宋" w:hAnsi="仿宋" w:eastAsia="仿宋" w:cs="仿宋_GB2312"/>
          <w:spacing w:val="10"/>
          <w:sz w:val="32"/>
          <w:szCs w:val="32"/>
        </w:rPr>
        <w:t>〔20</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eastAsia="zh-CN"/>
        </w:rPr>
        <w:t>榆林市人民政府办公室关于印发榆林市中心城区</w:t>
      </w:r>
      <w:r>
        <w:rPr>
          <w:rFonts w:hint="eastAsia" w:ascii="仿宋" w:hAnsi="仿宋" w:eastAsia="仿宋" w:cs="仿宋_GB2312"/>
          <w:spacing w:val="10"/>
          <w:sz w:val="32"/>
          <w:szCs w:val="32"/>
          <w:lang w:val="en-US" w:eastAsia="zh-CN"/>
        </w:rPr>
        <w:t>2020年散煤治理工作方案的通知</w:t>
      </w:r>
      <w:r>
        <w:rPr>
          <w:rFonts w:hint="eastAsia" w:ascii="仿宋" w:hAnsi="仿宋" w:eastAsia="仿宋" w:cs="仿宋_GB2312"/>
          <w:spacing w:val="10"/>
          <w:sz w:val="32"/>
          <w:szCs w:val="32"/>
        </w:rPr>
        <w:t>》（榆</w:t>
      </w:r>
      <w:r>
        <w:rPr>
          <w:rFonts w:hint="eastAsia" w:ascii="仿宋" w:hAnsi="仿宋" w:eastAsia="仿宋" w:cs="仿宋_GB2312"/>
          <w:spacing w:val="10"/>
          <w:sz w:val="32"/>
          <w:szCs w:val="32"/>
          <w:lang w:eastAsia="zh-CN"/>
        </w:rPr>
        <w:t>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35</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、《榆林市人民政府关于</w:t>
      </w:r>
      <w:r>
        <w:rPr>
          <w:rFonts w:hint="eastAsia" w:ascii="仿宋" w:hAnsi="仿宋" w:eastAsia="仿宋" w:cs="仿宋_GB2312"/>
          <w:spacing w:val="10"/>
          <w:sz w:val="32"/>
          <w:szCs w:val="32"/>
          <w:lang w:val="en-US" w:eastAsia="zh-CN"/>
        </w:rPr>
        <w:t>2020年榆林市中心城区散煤治理集中供热管网建设有关问题的会议纪要</w:t>
      </w:r>
      <w:r>
        <w:rPr>
          <w:rFonts w:hint="eastAsia" w:ascii="仿宋" w:hAnsi="仿宋" w:eastAsia="仿宋" w:cs="仿宋_GB2312"/>
          <w:spacing w:val="10"/>
          <w:sz w:val="32"/>
          <w:szCs w:val="32"/>
          <w:lang w:eastAsia="zh-CN"/>
        </w:rPr>
        <w:t>》、《榆林市生态环境局关于实施燃气锅炉改造集中供热的通知》（榆政环函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139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）和《中共榆林市榆阳区委办公室</w:t>
      </w:r>
      <w:r>
        <w:rPr>
          <w:rFonts w:hint="eastAsia" w:ascii="仿宋" w:hAnsi="仿宋" w:eastAsia="仿宋" w:cs="仿宋_GB2312"/>
          <w:spacing w:val="10"/>
          <w:sz w:val="32"/>
          <w:szCs w:val="32"/>
          <w:lang w:val="en-US" w:eastAsia="zh-CN"/>
        </w:rPr>
        <w:t xml:space="preserve"> 榆林市榆阳区人民政府办公室关于印发榆林市榆阳区铁腕治污二十九项攻坚行动方案的通知</w:t>
      </w:r>
      <w:r>
        <w:rPr>
          <w:rFonts w:hint="eastAsia" w:ascii="仿宋" w:hAnsi="仿宋" w:eastAsia="仿宋" w:cs="仿宋_GB2312"/>
          <w:spacing w:val="10"/>
          <w:sz w:val="32"/>
          <w:szCs w:val="32"/>
          <w:lang w:eastAsia="zh-CN"/>
        </w:rPr>
        <w:t>》（榆区办字</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eastAsia="zh-CN"/>
        </w:rPr>
        <w:t>天然气锅炉低氮燃烧改造</w:t>
      </w:r>
      <w:r>
        <w:rPr>
          <w:rFonts w:hint="eastAsia" w:ascii="仿宋" w:hAnsi="仿宋" w:eastAsia="仿宋" w:cs="仿宋_GB2312"/>
          <w:spacing w:val="10"/>
          <w:sz w:val="32"/>
          <w:szCs w:val="32"/>
        </w:rPr>
        <w:t>项目由</w:t>
      </w:r>
      <w:r>
        <w:rPr>
          <w:rFonts w:hint="eastAsia" w:ascii="仿宋" w:hAnsi="仿宋" w:eastAsia="仿宋" w:cs="仿宋_GB2312"/>
          <w:spacing w:val="10"/>
          <w:sz w:val="32"/>
          <w:szCs w:val="32"/>
          <w:lang w:eastAsia="zh-CN"/>
        </w:rPr>
        <w:t>环保榆阳分局</w:t>
      </w:r>
      <w:r>
        <w:rPr>
          <w:rFonts w:hint="eastAsia" w:ascii="仿宋" w:hAnsi="仿宋" w:eastAsia="仿宋" w:cs="仿宋_GB2312"/>
          <w:spacing w:val="10"/>
          <w:sz w:val="32"/>
          <w:szCs w:val="32"/>
        </w:rPr>
        <w:t>上报实施方案并提交预算申请，区</w:t>
      </w:r>
      <w:r>
        <w:rPr>
          <w:rFonts w:hint="eastAsia" w:ascii="仿宋" w:hAnsi="仿宋" w:eastAsia="仿宋" w:cs="仿宋_GB2312"/>
          <w:spacing w:val="10"/>
          <w:sz w:val="32"/>
          <w:szCs w:val="32"/>
          <w:lang w:eastAsia="zh-CN"/>
        </w:rPr>
        <w:t>工贸局、区市场监管局、区能源局、区教体局、区卫健局、各相关乡镇、街道配合，</w:t>
      </w:r>
      <w:r>
        <w:rPr>
          <w:rFonts w:hint="eastAsia" w:ascii="仿宋" w:hAnsi="仿宋" w:eastAsia="仿宋" w:cs="仿宋_GB2312"/>
          <w:spacing w:val="10"/>
          <w:sz w:val="32"/>
          <w:szCs w:val="32"/>
        </w:rPr>
        <w:t>区财政局为项目提供部门帮扶，保障资金投入。</w:t>
      </w:r>
    </w:p>
    <w:p>
      <w:pPr>
        <w:spacing w:line="560" w:lineRule="exact"/>
        <w:ind w:firstLine="680" w:firstLineChars="200"/>
        <w:rPr>
          <w:rFonts w:ascii="仿宋" w:hAnsi="仿宋" w:eastAsia="仿宋" w:cs="仿宋_GB2312"/>
          <w:spacing w:val="10"/>
          <w:sz w:val="32"/>
          <w:szCs w:val="32"/>
        </w:rPr>
      </w:pPr>
      <w:r>
        <w:rPr>
          <w:rFonts w:hint="eastAsia" w:ascii="仿宋" w:hAnsi="仿宋" w:eastAsia="仿宋" w:cs="仿宋_GB2312"/>
          <w:spacing w:val="10"/>
          <w:sz w:val="32"/>
          <w:szCs w:val="32"/>
        </w:rPr>
        <w:t>2020年区财政计划投入专项资金</w:t>
      </w:r>
      <w:r>
        <w:rPr>
          <w:rFonts w:hint="eastAsia" w:ascii="仿宋" w:hAnsi="仿宋" w:eastAsia="仿宋" w:cs="仿宋_GB2312"/>
          <w:spacing w:val="10"/>
          <w:sz w:val="32"/>
          <w:szCs w:val="32"/>
          <w:lang w:val="en-US" w:eastAsia="zh-CN"/>
        </w:rPr>
        <w:t>281</w:t>
      </w:r>
      <w:r>
        <w:rPr>
          <w:rFonts w:hint="eastAsia" w:ascii="仿宋" w:hAnsi="仿宋" w:eastAsia="仿宋" w:cs="仿宋_GB2312"/>
          <w:spacing w:val="10"/>
          <w:sz w:val="32"/>
          <w:szCs w:val="32"/>
        </w:rPr>
        <w:t>万元，截至跟踪日期（2020年</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月</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日），实际下拨</w:t>
      </w:r>
      <w:r>
        <w:rPr>
          <w:rFonts w:hint="eastAsia" w:ascii="仿宋" w:hAnsi="仿宋" w:eastAsia="仿宋" w:cs="仿宋_GB2312"/>
          <w:spacing w:val="10"/>
          <w:sz w:val="32"/>
          <w:szCs w:val="32"/>
          <w:lang w:val="en-US" w:eastAsia="zh-CN"/>
        </w:rPr>
        <w:t>11.19</w:t>
      </w:r>
      <w:r>
        <w:rPr>
          <w:rFonts w:hint="eastAsia" w:ascii="仿宋" w:hAnsi="仿宋" w:eastAsia="仿宋" w:cs="仿宋_GB2312"/>
          <w:spacing w:val="10"/>
          <w:sz w:val="32"/>
          <w:szCs w:val="32"/>
        </w:rPr>
        <w:t>万元，用于</w:t>
      </w:r>
      <w:r>
        <w:rPr>
          <w:rFonts w:hint="eastAsia" w:ascii="仿宋" w:hAnsi="仿宋" w:eastAsia="仿宋" w:cs="仿宋_GB2312"/>
          <w:spacing w:val="10"/>
          <w:sz w:val="32"/>
          <w:szCs w:val="32"/>
          <w:lang w:eastAsia="zh-CN"/>
        </w:rPr>
        <w:t>天然气锅炉低氮燃烧改造</w:t>
      </w:r>
      <w:r>
        <w:rPr>
          <w:rFonts w:hint="eastAsia" w:ascii="仿宋" w:hAnsi="仿宋" w:eastAsia="仿宋" w:cs="仿宋_GB2312"/>
          <w:spacing w:val="10"/>
          <w:sz w:val="32"/>
          <w:szCs w:val="32"/>
        </w:rPr>
        <w:t>。截至2020年</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月</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日，在4个子项目中有1个项目已完工、</w:t>
      </w:r>
      <w:r>
        <w:rPr>
          <w:rFonts w:hint="eastAsia" w:ascii="仿宋" w:hAnsi="仿宋" w:eastAsia="仿宋" w:cs="仿宋_GB2312"/>
          <w:spacing w:val="10"/>
          <w:sz w:val="32"/>
          <w:szCs w:val="32"/>
          <w:lang w:val="en-US" w:eastAsia="zh-CN"/>
        </w:rPr>
        <w:t>1</w:t>
      </w:r>
      <w:r>
        <w:rPr>
          <w:rFonts w:hint="eastAsia" w:ascii="仿宋" w:hAnsi="仿宋" w:eastAsia="仿宋" w:cs="仿宋_GB2312"/>
          <w:spacing w:val="10"/>
          <w:sz w:val="32"/>
          <w:szCs w:val="32"/>
        </w:rPr>
        <w:t>个项目完工</w:t>
      </w:r>
      <w:r>
        <w:rPr>
          <w:rFonts w:hint="eastAsia" w:ascii="仿宋" w:hAnsi="仿宋" w:eastAsia="仿宋" w:cs="仿宋_GB2312"/>
          <w:spacing w:val="10"/>
          <w:sz w:val="32"/>
          <w:szCs w:val="32"/>
          <w:lang w:eastAsia="zh-CN"/>
        </w:rPr>
        <w:t>待验收</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val="en-US" w:eastAsia="zh-CN"/>
        </w:rPr>
        <w:t>2</w:t>
      </w:r>
      <w:r>
        <w:rPr>
          <w:rFonts w:hint="eastAsia" w:ascii="仿宋" w:hAnsi="仿宋" w:eastAsia="仿宋" w:cs="仿宋_GB2312"/>
          <w:spacing w:val="10"/>
          <w:sz w:val="32"/>
          <w:szCs w:val="32"/>
        </w:rPr>
        <w:t>个项目未</w:t>
      </w:r>
      <w:r>
        <w:rPr>
          <w:rFonts w:hint="eastAsia" w:ascii="仿宋" w:hAnsi="仿宋" w:eastAsia="仿宋" w:cs="仿宋_GB2312"/>
          <w:spacing w:val="10"/>
          <w:sz w:val="32"/>
          <w:szCs w:val="32"/>
          <w:lang w:eastAsia="zh-CN"/>
        </w:rPr>
        <w:t>实施</w:t>
      </w:r>
      <w:r>
        <w:rPr>
          <w:rFonts w:hint="eastAsia" w:ascii="仿宋" w:hAnsi="仿宋" w:eastAsia="仿宋" w:cs="仿宋_GB2312"/>
          <w:spacing w:val="10"/>
          <w:sz w:val="32"/>
          <w:szCs w:val="32"/>
        </w:rPr>
        <w:t>（其中</w:t>
      </w:r>
      <w:r>
        <w:rPr>
          <w:rFonts w:hint="eastAsia" w:ascii="仿宋" w:hAnsi="仿宋" w:eastAsia="仿宋" w:cs="仿宋_GB2312"/>
          <w:spacing w:val="10"/>
          <w:sz w:val="32"/>
          <w:szCs w:val="32"/>
          <w:lang w:val="en-US" w:eastAsia="zh-CN"/>
        </w:rPr>
        <w:t>1</w:t>
      </w:r>
      <w:r>
        <w:rPr>
          <w:rFonts w:hint="eastAsia" w:ascii="仿宋" w:hAnsi="仿宋" w:eastAsia="仿宋" w:cs="仿宋_GB2312"/>
          <w:spacing w:val="10"/>
          <w:sz w:val="32"/>
          <w:szCs w:val="32"/>
        </w:rPr>
        <w:t>个项目处于招标阶段）。</w:t>
      </w:r>
    </w:p>
    <w:p>
      <w:pPr>
        <w:spacing w:line="560" w:lineRule="exact"/>
        <w:ind w:firstLine="680" w:firstLineChars="200"/>
        <w:rPr>
          <w:rFonts w:ascii="黑体" w:hAnsi="黑体" w:eastAsia="黑体" w:cs="仿宋_GB2312"/>
          <w:bCs/>
          <w:spacing w:val="10"/>
          <w:sz w:val="32"/>
          <w:szCs w:val="32"/>
        </w:rPr>
      </w:pPr>
      <w:r>
        <w:rPr>
          <w:rFonts w:hint="eastAsia" w:ascii="黑体" w:hAnsi="黑体" w:eastAsia="黑体" w:cs="仿宋_GB2312"/>
          <w:bCs/>
          <w:spacing w:val="10"/>
          <w:sz w:val="32"/>
          <w:szCs w:val="32"/>
        </w:rPr>
        <w:t>二、跟踪结论</w:t>
      </w:r>
    </w:p>
    <w:p>
      <w:pPr>
        <w:spacing w:line="560" w:lineRule="exact"/>
        <w:ind w:firstLine="680" w:firstLineChars="200"/>
        <w:rPr>
          <w:rFonts w:ascii="仿宋" w:hAnsi="仿宋" w:eastAsia="仿宋" w:cs="仿宋_GB2312"/>
          <w:spacing w:val="10"/>
          <w:sz w:val="32"/>
          <w:szCs w:val="32"/>
        </w:rPr>
      </w:pPr>
      <w:r>
        <w:rPr>
          <w:rFonts w:hint="eastAsia" w:ascii="仿宋" w:hAnsi="仿宋" w:eastAsia="仿宋" w:cs="仿宋_GB2312"/>
          <w:spacing w:val="10"/>
          <w:sz w:val="32"/>
          <w:szCs w:val="32"/>
        </w:rPr>
        <w:t>评价工作组对相关资料、数据、情况进行了独立、客观、科学的审核、分析，</w:t>
      </w:r>
      <w:r>
        <w:rPr>
          <w:rFonts w:hint="eastAsia" w:ascii="仿宋" w:hAnsi="仿宋" w:eastAsia="仿宋" w:cs="仿宋"/>
          <w:spacing w:val="10"/>
          <w:sz w:val="32"/>
          <w:szCs w:val="32"/>
        </w:rPr>
        <w:t>从项目立项、绩效目标设置、预算编制、资金管理、组织实施、项目产出、项目效益等方面对项目情况进行了跟踪监控。</w:t>
      </w:r>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跟踪结果显示，</w:t>
      </w:r>
      <w:r>
        <w:rPr>
          <w:rFonts w:hint="eastAsia" w:ascii="仿宋" w:hAnsi="仿宋" w:eastAsia="仿宋" w:cs="仿宋"/>
          <w:spacing w:val="10"/>
          <w:sz w:val="32"/>
          <w:szCs w:val="32"/>
          <w:lang w:eastAsia="zh-CN"/>
        </w:rPr>
        <w:t>该</w:t>
      </w:r>
      <w:r>
        <w:rPr>
          <w:rFonts w:hint="eastAsia" w:ascii="仿宋" w:hAnsi="仿宋" w:eastAsia="仿宋" w:cs="仿宋"/>
          <w:spacing w:val="10"/>
          <w:sz w:val="32"/>
          <w:szCs w:val="32"/>
        </w:rPr>
        <w:t>项目立项</w:t>
      </w:r>
      <w:r>
        <w:rPr>
          <w:rFonts w:hint="eastAsia" w:ascii="仿宋" w:hAnsi="仿宋" w:eastAsia="仿宋" w:cs="仿宋"/>
          <w:spacing w:val="10"/>
          <w:sz w:val="32"/>
          <w:szCs w:val="32"/>
          <w:lang w:eastAsia="zh-CN"/>
        </w:rPr>
        <w:t>依据充分，坚持把生态文明建设摆在突出位置，全面推进大气污染防治，空气中主要污染物浓度持续下降，实现全区环境空气质量持续改善</w:t>
      </w:r>
      <w:r>
        <w:rPr>
          <w:rFonts w:hint="eastAsia" w:ascii="仿宋" w:hAnsi="仿宋" w:eastAsia="仿宋" w:cs="仿宋"/>
          <w:spacing w:val="10"/>
          <w:sz w:val="32"/>
          <w:szCs w:val="32"/>
        </w:rPr>
        <w:t>。但仍存在实施方案内容不完整、部分绩效目标设置不科学、项目施工进度滞后等问题，建议项目主管部门统筹各实施主体对相关问题进行整改后，同时加强项目实施过程的监督与管理。</w:t>
      </w:r>
    </w:p>
    <w:p>
      <w:pPr>
        <w:spacing w:line="560" w:lineRule="exact"/>
        <w:rPr>
          <w:rFonts w:ascii="仿宋" w:hAnsi="仿宋" w:eastAsia="仿宋" w:cs="仿宋_GB2312"/>
          <w:spacing w:val="10"/>
          <w:sz w:val="32"/>
          <w:szCs w:val="32"/>
        </w:rPr>
      </w:pPr>
    </w:p>
    <w:p>
      <w:pPr>
        <w:spacing w:line="560" w:lineRule="exact"/>
        <w:rPr>
          <w:rFonts w:ascii="仿宋" w:hAnsi="仿宋" w:eastAsia="仿宋" w:cs="仿宋_GB2312"/>
          <w:spacing w:val="10"/>
          <w:sz w:val="32"/>
          <w:szCs w:val="32"/>
        </w:rPr>
      </w:pPr>
      <w:r>
        <w:rPr>
          <w:rFonts w:hint="eastAsia" w:ascii="仿宋" w:hAnsi="仿宋" w:eastAsia="仿宋" w:cs="仿宋_GB2312"/>
          <w:spacing w:val="10"/>
          <w:sz w:val="32"/>
          <w:szCs w:val="32"/>
        </w:rPr>
        <w:br w:type="page"/>
      </w:r>
    </w:p>
    <w:sdt>
      <w:sdtPr>
        <w:rPr>
          <w:rFonts w:ascii="仿宋" w:hAnsi="仿宋" w:eastAsia="仿宋"/>
          <w:spacing w:val="10"/>
          <w:sz w:val="30"/>
          <w:szCs w:val="30"/>
        </w:rPr>
        <w:id w:val="147452983"/>
        <w:docPartObj>
          <w:docPartGallery w:val="Table of Contents"/>
          <w:docPartUnique/>
        </w:docPartObj>
      </w:sdtPr>
      <w:sdtEndPr>
        <w:rPr>
          <w:rFonts w:ascii="仿宋" w:hAnsi="仿宋" w:eastAsia="仿宋"/>
          <w:spacing w:val="10"/>
          <w:sz w:val="28"/>
          <w:szCs w:val="28"/>
        </w:rPr>
      </w:sdtEndPr>
      <w:sdtContent>
        <w:p>
          <w:pPr>
            <w:spacing w:line="560" w:lineRule="exact"/>
            <w:jc w:val="center"/>
            <w:rPr>
              <w:rFonts w:asciiTheme="majorEastAsia" w:hAnsiTheme="majorEastAsia" w:eastAsiaTheme="majorEastAsia"/>
              <w:b/>
              <w:spacing w:val="10"/>
              <w:sz w:val="44"/>
              <w:szCs w:val="44"/>
            </w:rPr>
          </w:pPr>
          <w:bookmarkStart w:id="3" w:name="_Toc16870"/>
          <w:r>
            <w:rPr>
              <w:rFonts w:asciiTheme="majorEastAsia" w:hAnsiTheme="majorEastAsia" w:eastAsiaTheme="majorEastAsia"/>
              <w:b/>
              <w:spacing w:val="10"/>
              <w:sz w:val="52"/>
              <w:szCs w:val="52"/>
            </w:rPr>
            <w:t>目录</w:t>
          </w:r>
        </w:p>
        <w:p>
          <w:pPr>
            <w:pStyle w:val="11"/>
            <w:tabs>
              <w:tab w:val="right" w:leader="dot" w:pos="8306"/>
            </w:tabs>
            <w:rPr>
              <w:rFonts w:hint="eastAsia" w:eastAsia="仿宋_GB2312"/>
              <w:sz w:val="32"/>
              <w:szCs w:val="32"/>
              <w:lang w:val="en-US" w:eastAsia="zh-CN"/>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TOC \o "1-3" \h \u </w:instrText>
          </w:r>
          <w:r>
            <w:rPr>
              <w:rFonts w:hint="eastAsia" w:ascii="仿宋_GB2312" w:hAnsi="仿宋" w:eastAsia="仿宋_GB2312"/>
              <w:spacing w:val="10"/>
              <w:sz w:val="32"/>
              <w:szCs w:val="32"/>
            </w:rPr>
            <w:fldChar w:fldCharType="separate"/>
          </w: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_Toc20169 </w:instrText>
          </w:r>
          <w:r>
            <w:rPr>
              <w:rFonts w:hint="eastAsia" w:ascii="仿宋_GB2312" w:hAnsi="仿宋" w:eastAsia="仿宋_GB2312"/>
              <w:spacing w:val="10"/>
              <w:sz w:val="32"/>
              <w:szCs w:val="32"/>
            </w:rPr>
            <w:fldChar w:fldCharType="separate"/>
          </w:r>
          <w:r>
            <w:rPr>
              <w:rFonts w:hint="eastAsia" w:ascii="黑体" w:hAnsi="黑体" w:eastAsia="黑体" w:cs="仿宋_GB2312"/>
              <w:spacing w:val="10"/>
              <w:sz w:val="32"/>
              <w:szCs w:val="32"/>
            </w:rPr>
            <w:t>一、项目基本情况</w:t>
          </w:r>
          <w:r>
            <w:rPr>
              <w:sz w:val="32"/>
              <w:szCs w:val="32"/>
            </w:rPr>
            <w:tab/>
          </w:r>
          <w:r>
            <w:rPr>
              <w:rFonts w:hint="eastAsia" w:ascii="仿宋_GB2312" w:hAnsi="仿宋" w:eastAsia="仿宋_GB2312"/>
              <w:spacing w:val="10"/>
              <w:sz w:val="32"/>
              <w:szCs w:val="32"/>
            </w:rPr>
            <w:fldChar w:fldCharType="end"/>
          </w:r>
          <w:r>
            <w:rPr>
              <w:rFonts w:hint="eastAsia" w:ascii="仿宋_GB2312" w:hAnsi="仿宋" w:eastAsia="仿宋_GB2312"/>
              <w:spacing w:val="10"/>
              <w:sz w:val="32"/>
              <w:szCs w:val="32"/>
              <w:lang w:val="en-US" w:eastAsia="zh-CN"/>
            </w:rPr>
            <w:t>5</w:t>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_Toc11197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（一）项目名称</w:t>
          </w:r>
          <w:r>
            <w:rPr>
              <w:sz w:val="32"/>
              <w:szCs w:val="32"/>
            </w:rPr>
            <w:tab/>
          </w:r>
          <w:r>
            <w:rPr>
              <w:sz w:val="32"/>
              <w:szCs w:val="32"/>
            </w:rPr>
            <w:fldChar w:fldCharType="begin"/>
          </w:r>
          <w:r>
            <w:rPr>
              <w:sz w:val="32"/>
              <w:szCs w:val="32"/>
            </w:rPr>
            <w:instrText xml:space="preserve"> PAGEREF _Toc11197 </w:instrText>
          </w:r>
          <w:r>
            <w:rPr>
              <w:sz w:val="32"/>
              <w:szCs w:val="32"/>
            </w:rPr>
            <w:fldChar w:fldCharType="separate"/>
          </w:r>
          <w:r>
            <w:rPr>
              <w:sz w:val="32"/>
              <w:szCs w:val="32"/>
            </w:rPr>
            <w:t>5</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_Toc31172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（二）项目跟踪日期</w:t>
          </w:r>
          <w:r>
            <w:rPr>
              <w:sz w:val="32"/>
              <w:szCs w:val="32"/>
            </w:rPr>
            <w:tab/>
          </w:r>
          <w:r>
            <w:rPr>
              <w:sz w:val="32"/>
              <w:szCs w:val="32"/>
            </w:rPr>
            <w:fldChar w:fldCharType="begin"/>
          </w:r>
          <w:r>
            <w:rPr>
              <w:sz w:val="32"/>
              <w:szCs w:val="32"/>
            </w:rPr>
            <w:instrText xml:space="preserve"> PAGEREF _Toc31172 </w:instrText>
          </w:r>
          <w:r>
            <w:rPr>
              <w:sz w:val="32"/>
              <w:szCs w:val="32"/>
            </w:rPr>
            <w:fldChar w:fldCharType="separate"/>
          </w:r>
          <w:r>
            <w:rPr>
              <w:sz w:val="32"/>
              <w:szCs w:val="32"/>
            </w:rPr>
            <w:t>5</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_Toc12856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（三）项目主要内容</w:t>
          </w:r>
          <w:r>
            <w:rPr>
              <w:sz w:val="32"/>
              <w:szCs w:val="32"/>
            </w:rPr>
            <w:tab/>
          </w:r>
          <w:r>
            <w:rPr>
              <w:sz w:val="32"/>
              <w:szCs w:val="32"/>
            </w:rPr>
            <w:fldChar w:fldCharType="begin"/>
          </w:r>
          <w:r>
            <w:rPr>
              <w:sz w:val="32"/>
              <w:szCs w:val="32"/>
            </w:rPr>
            <w:instrText xml:space="preserve"> PAGEREF _Toc12856 </w:instrText>
          </w:r>
          <w:r>
            <w:rPr>
              <w:sz w:val="32"/>
              <w:szCs w:val="32"/>
            </w:rPr>
            <w:fldChar w:fldCharType="separate"/>
          </w:r>
          <w:r>
            <w:rPr>
              <w:sz w:val="32"/>
              <w:szCs w:val="32"/>
            </w:rPr>
            <w:t>5</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_Toc28084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（四）项目资金投入安排情况</w:t>
          </w:r>
          <w:r>
            <w:rPr>
              <w:sz w:val="32"/>
              <w:szCs w:val="32"/>
            </w:rPr>
            <w:tab/>
          </w:r>
          <w:r>
            <w:rPr>
              <w:sz w:val="32"/>
              <w:szCs w:val="32"/>
            </w:rPr>
            <w:fldChar w:fldCharType="begin"/>
          </w:r>
          <w:r>
            <w:rPr>
              <w:sz w:val="32"/>
              <w:szCs w:val="32"/>
            </w:rPr>
            <w:instrText xml:space="preserve"> PAGEREF _Toc28084 </w:instrText>
          </w:r>
          <w:r>
            <w:rPr>
              <w:sz w:val="32"/>
              <w:szCs w:val="32"/>
            </w:rPr>
            <w:fldChar w:fldCharType="separate"/>
          </w:r>
          <w:r>
            <w:rPr>
              <w:sz w:val="32"/>
              <w:szCs w:val="32"/>
            </w:rPr>
            <w:t>5</w:t>
          </w:r>
          <w:r>
            <w:rPr>
              <w:sz w:val="32"/>
              <w:szCs w:val="32"/>
            </w:rPr>
            <w:fldChar w:fldCharType="end"/>
          </w:r>
          <w:r>
            <w:rPr>
              <w:rFonts w:hint="eastAsia" w:ascii="仿宋_GB2312" w:hAnsi="仿宋" w:eastAsia="仿宋_GB2312"/>
              <w:spacing w:val="10"/>
              <w:sz w:val="32"/>
              <w:szCs w:val="32"/>
            </w:rPr>
            <w:fldChar w:fldCharType="end"/>
          </w:r>
        </w:p>
        <w:p>
          <w:pPr>
            <w:pStyle w:val="11"/>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_Toc26474 </w:instrText>
          </w:r>
          <w:r>
            <w:rPr>
              <w:rFonts w:hint="eastAsia" w:ascii="仿宋_GB2312" w:hAnsi="仿宋" w:eastAsia="仿宋_GB2312"/>
              <w:spacing w:val="10"/>
              <w:sz w:val="32"/>
              <w:szCs w:val="32"/>
            </w:rPr>
            <w:fldChar w:fldCharType="separate"/>
          </w:r>
          <w:r>
            <w:rPr>
              <w:rFonts w:hint="eastAsia" w:ascii="黑体" w:hAnsi="黑体" w:eastAsia="黑体" w:cs="仿宋"/>
              <w:spacing w:val="10"/>
              <w:sz w:val="32"/>
              <w:szCs w:val="32"/>
            </w:rPr>
            <w:t>二、项目组织实施情况</w:t>
          </w:r>
          <w:r>
            <w:rPr>
              <w:sz w:val="32"/>
              <w:szCs w:val="32"/>
            </w:rPr>
            <w:tab/>
          </w:r>
          <w:r>
            <w:rPr>
              <w:sz w:val="32"/>
              <w:szCs w:val="32"/>
            </w:rPr>
            <w:fldChar w:fldCharType="begin"/>
          </w:r>
          <w:r>
            <w:rPr>
              <w:sz w:val="32"/>
              <w:szCs w:val="32"/>
            </w:rPr>
            <w:instrText xml:space="preserve"> PAGEREF _Toc26474 </w:instrText>
          </w:r>
          <w:r>
            <w:rPr>
              <w:sz w:val="32"/>
              <w:szCs w:val="32"/>
            </w:rPr>
            <w:fldChar w:fldCharType="separate"/>
          </w:r>
          <w:r>
            <w:rPr>
              <w:sz w:val="32"/>
              <w:szCs w:val="32"/>
            </w:rPr>
            <w:t>6</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_Toc9653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（一）资金管理部门</w:t>
          </w:r>
          <w:r>
            <w:rPr>
              <w:sz w:val="32"/>
              <w:szCs w:val="32"/>
            </w:rPr>
            <w:tab/>
          </w:r>
          <w:r>
            <w:rPr>
              <w:sz w:val="32"/>
              <w:szCs w:val="32"/>
            </w:rPr>
            <w:fldChar w:fldCharType="begin"/>
          </w:r>
          <w:r>
            <w:rPr>
              <w:sz w:val="32"/>
              <w:szCs w:val="32"/>
            </w:rPr>
            <w:instrText xml:space="preserve"> PAGEREF _Toc9653 </w:instrText>
          </w:r>
          <w:r>
            <w:rPr>
              <w:sz w:val="32"/>
              <w:szCs w:val="32"/>
            </w:rPr>
            <w:fldChar w:fldCharType="separate"/>
          </w:r>
          <w:r>
            <w:rPr>
              <w:sz w:val="32"/>
              <w:szCs w:val="32"/>
            </w:rPr>
            <w:t>6</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_Toc6330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（二）主管部门</w:t>
          </w:r>
          <w:r>
            <w:rPr>
              <w:sz w:val="32"/>
              <w:szCs w:val="32"/>
            </w:rPr>
            <w:tab/>
          </w:r>
          <w:r>
            <w:rPr>
              <w:sz w:val="32"/>
              <w:szCs w:val="32"/>
            </w:rPr>
            <w:fldChar w:fldCharType="begin"/>
          </w:r>
          <w:r>
            <w:rPr>
              <w:sz w:val="32"/>
              <w:szCs w:val="32"/>
            </w:rPr>
            <w:instrText xml:space="preserve"> PAGEREF _Toc6330 </w:instrText>
          </w:r>
          <w:r>
            <w:rPr>
              <w:sz w:val="32"/>
              <w:szCs w:val="32"/>
            </w:rPr>
            <w:fldChar w:fldCharType="separate"/>
          </w:r>
          <w:r>
            <w:rPr>
              <w:sz w:val="32"/>
              <w:szCs w:val="32"/>
            </w:rPr>
            <w:t>6</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_Toc25963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（三）项目单位</w:t>
          </w:r>
          <w:r>
            <w:rPr>
              <w:sz w:val="32"/>
              <w:szCs w:val="32"/>
            </w:rPr>
            <w:tab/>
          </w:r>
          <w:r>
            <w:rPr>
              <w:sz w:val="32"/>
              <w:szCs w:val="32"/>
            </w:rPr>
            <w:fldChar w:fldCharType="begin"/>
          </w:r>
          <w:r>
            <w:rPr>
              <w:sz w:val="32"/>
              <w:szCs w:val="32"/>
            </w:rPr>
            <w:instrText xml:space="preserve"> PAGEREF _Toc25963 </w:instrText>
          </w:r>
          <w:r>
            <w:rPr>
              <w:sz w:val="32"/>
              <w:szCs w:val="32"/>
            </w:rPr>
            <w:fldChar w:fldCharType="separate"/>
          </w:r>
          <w:r>
            <w:rPr>
              <w:sz w:val="32"/>
              <w:szCs w:val="32"/>
            </w:rPr>
            <w:t>6</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_Toc16326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（四）项目验收单位</w:t>
          </w:r>
          <w:r>
            <w:rPr>
              <w:sz w:val="32"/>
              <w:szCs w:val="32"/>
            </w:rPr>
            <w:tab/>
          </w:r>
          <w:r>
            <w:rPr>
              <w:sz w:val="32"/>
              <w:szCs w:val="32"/>
            </w:rPr>
            <w:fldChar w:fldCharType="begin"/>
          </w:r>
          <w:r>
            <w:rPr>
              <w:sz w:val="32"/>
              <w:szCs w:val="32"/>
            </w:rPr>
            <w:instrText xml:space="preserve"> PAGEREF _Toc16326 </w:instrText>
          </w:r>
          <w:r>
            <w:rPr>
              <w:sz w:val="32"/>
              <w:szCs w:val="32"/>
            </w:rPr>
            <w:fldChar w:fldCharType="separate"/>
          </w:r>
          <w:r>
            <w:rPr>
              <w:sz w:val="32"/>
              <w:szCs w:val="32"/>
            </w:rPr>
            <w:t>7</w:t>
          </w:r>
          <w:r>
            <w:rPr>
              <w:sz w:val="32"/>
              <w:szCs w:val="32"/>
            </w:rPr>
            <w:fldChar w:fldCharType="end"/>
          </w:r>
          <w:r>
            <w:rPr>
              <w:rFonts w:hint="eastAsia" w:ascii="仿宋_GB2312" w:hAnsi="仿宋" w:eastAsia="仿宋_GB2312"/>
              <w:spacing w:val="10"/>
              <w:sz w:val="32"/>
              <w:szCs w:val="32"/>
            </w:rPr>
            <w:fldChar w:fldCharType="end"/>
          </w:r>
        </w:p>
        <w:p>
          <w:pPr>
            <w:pStyle w:val="11"/>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_Toc6747 </w:instrText>
          </w:r>
          <w:r>
            <w:rPr>
              <w:rFonts w:hint="eastAsia" w:ascii="仿宋_GB2312" w:hAnsi="仿宋" w:eastAsia="仿宋_GB2312"/>
              <w:spacing w:val="10"/>
              <w:sz w:val="32"/>
              <w:szCs w:val="32"/>
            </w:rPr>
            <w:fldChar w:fldCharType="separate"/>
          </w:r>
          <w:r>
            <w:rPr>
              <w:rFonts w:hint="eastAsia" w:ascii="黑体" w:hAnsi="黑体" w:eastAsia="黑体" w:cs="仿宋"/>
              <w:spacing w:val="10"/>
              <w:sz w:val="32"/>
              <w:szCs w:val="32"/>
            </w:rPr>
            <w:t>三、绩效目标实现情况</w:t>
          </w:r>
          <w:r>
            <w:rPr>
              <w:sz w:val="32"/>
              <w:szCs w:val="32"/>
            </w:rPr>
            <w:tab/>
          </w:r>
          <w:r>
            <w:rPr>
              <w:sz w:val="32"/>
              <w:szCs w:val="32"/>
            </w:rPr>
            <w:fldChar w:fldCharType="begin"/>
          </w:r>
          <w:r>
            <w:rPr>
              <w:sz w:val="32"/>
              <w:szCs w:val="32"/>
            </w:rPr>
            <w:instrText xml:space="preserve"> PAGEREF _Toc6747 </w:instrText>
          </w:r>
          <w:r>
            <w:rPr>
              <w:sz w:val="32"/>
              <w:szCs w:val="32"/>
            </w:rPr>
            <w:fldChar w:fldCharType="separate"/>
          </w:r>
          <w:r>
            <w:rPr>
              <w:sz w:val="32"/>
              <w:szCs w:val="32"/>
            </w:rPr>
            <w:t>7</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_Toc3292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（一）项目决策情况</w:t>
          </w:r>
          <w:r>
            <w:rPr>
              <w:sz w:val="32"/>
              <w:szCs w:val="32"/>
            </w:rPr>
            <w:tab/>
          </w:r>
          <w:r>
            <w:rPr>
              <w:sz w:val="32"/>
              <w:szCs w:val="32"/>
            </w:rPr>
            <w:fldChar w:fldCharType="begin"/>
          </w:r>
          <w:r>
            <w:rPr>
              <w:sz w:val="32"/>
              <w:szCs w:val="32"/>
            </w:rPr>
            <w:instrText xml:space="preserve"> PAGEREF _Toc3292 </w:instrText>
          </w:r>
          <w:r>
            <w:rPr>
              <w:sz w:val="32"/>
              <w:szCs w:val="32"/>
            </w:rPr>
            <w:fldChar w:fldCharType="separate"/>
          </w:r>
          <w:r>
            <w:rPr>
              <w:sz w:val="32"/>
              <w:szCs w:val="32"/>
            </w:rPr>
            <w:t>7</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_Toc12560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（二）项目过程情况</w:t>
          </w:r>
          <w:r>
            <w:rPr>
              <w:sz w:val="32"/>
              <w:szCs w:val="32"/>
            </w:rPr>
            <w:tab/>
          </w:r>
          <w:r>
            <w:rPr>
              <w:sz w:val="32"/>
              <w:szCs w:val="32"/>
            </w:rPr>
            <w:fldChar w:fldCharType="begin"/>
          </w:r>
          <w:r>
            <w:rPr>
              <w:sz w:val="32"/>
              <w:szCs w:val="32"/>
            </w:rPr>
            <w:instrText xml:space="preserve"> PAGEREF _Toc12560 </w:instrText>
          </w:r>
          <w:r>
            <w:rPr>
              <w:sz w:val="32"/>
              <w:szCs w:val="32"/>
            </w:rPr>
            <w:fldChar w:fldCharType="separate"/>
          </w:r>
          <w:r>
            <w:rPr>
              <w:sz w:val="32"/>
              <w:szCs w:val="32"/>
            </w:rPr>
            <w:t>8</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_Toc2560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（三）项目产出情况</w:t>
          </w:r>
          <w:r>
            <w:rPr>
              <w:sz w:val="32"/>
              <w:szCs w:val="32"/>
            </w:rPr>
            <w:tab/>
          </w:r>
          <w:r>
            <w:rPr>
              <w:sz w:val="32"/>
              <w:szCs w:val="32"/>
            </w:rPr>
            <w:fldChar w:fldCharType="begin"/>
          </w:r>
          <w:r>
            <w:rPr>
              <w:sz w:val="32"/>
              <w:szCs w:val="32"/>
            </w:rPr>
            <w:instrText xml:space="preserve"> PAGEREF _Toc2560 </w:instrText>
          </w:r>
          <w:r>
            <w:rPr>
              <w:sz w:val="32"/>
              <w:szCs w:val="32"/>
            </w:rPr>
            <w:fldChar w:fldCharType="separate"/>
          </w:r>
          <w:r>
            <w:rPr>
              <w:sz w:val="32"/>
              <w:szCs w:val="32"/>
            </w:rPr>
            <w:t>10</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_Toc17529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（四）项目效益情况</w:t>
          </w:r>
          <w:r>
            <w:rPr>
              <w:sz w:val="32"/>
              <w:szCs w:val="32"/>
            </w:rPr>
            <w:tab/>
          </w:r>
          <w:r>
            <w:rPr>
              <w:sz w:val="32"/>
              <w:szCs w:val="32"/>
            </w:rPr>
            <w:fldChar w:fldCharType="begin"/>
          </w:r>
          <w:r>
            <w:rPr>
              <w:sz w:val="32"/>
              <w:szCs w:val="32"/>
            </w:rPr>
            <w:instrText xml:space="preserve"> PAGEREF _Toc17529 </w:instrText>
          </w:r>
          <w:r>
            <w:rPr>
              <w:sz w:val="32"/>
              <w:szCs w:val="32"/>
            </w:rPr>
            <w:fldChar w:fldCharType="separate"/>
          </w:r>
          <w:r>
            <w:rPr>
              <w:sz w:val="32"/>
              <w:szCs w:val="32"/>
            </w:rPr>
            <w:t>10</w:t>
          </w:r>
          <w:r>
            <w:rPr>
              <w:sz w:val="32"/>
              <w:szCs w:val="32"/>
            </w:rPr>
            <w:fldChar w:fldCharType="end"/>
          </w:r>
          <w:r>
            <w:rPr>
              <w:rFonts w:hint="eastAsia" w:ascii="仿宋_GB2312" w:hAnsi="仿宋" w:eastAsia="仿宋_GB2312"/>
              <w:spacing w:val="10"/>
              <w:sz w:val="32"/>
              <w:szCs w:val="32"/>
            </w:rPr>
            <w:fldChar w:fldCharType="end"/>
          </w:r>
        </w:p>
        <w:p>
          <w:pPr>
            <w:pStyle w:val="11"/>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_Toc17249 </w:instrText>
          </w:r>
          <w:r>
            <w:rPr>
              <w:rFonts w:hint="eastAsia" w:ascii="仿宋_GB2312" w:hAnsi="仿宋" w:eastAsia="仿宋_GB2312"/>
              <w:spacing w:val="10"/>
              <w:sz w:val="32"/>
              <w:szCs w:val="32"/>
            </w:rPr>
            <w:fldChar w:fldCharType="separate"/>
          </w:r>
          <w:r>
            <w:rPr>
              <w:rFonts w:hint="eastAsia" w:ascii="黑体" w:hAnsi="黑体" w:eastAsia="黑体" w:cs="仿宋"/>
              <w:spacing w:val="10"/>
              <w:sz w:val="32"/>
              <w:szCs w:val="32"/>
            </w:rPr>
            <w:t>四、存在问题及改进建议</w:t>
          </w:r>
          <w:r>
            <w:rPr>
              <w:sz w:val="32"/>
              <w:szCs w:val="32"/>
            </w:rPr>
            <w:tab/>
          </w:r>
          <w:r>
            <w:rPr>
              <w:sz w:val="32"/>
              <w:szCs w:val="32"/>
            </w:rPr>
            <w:fldChar w:fldCharType="begin"/>
          </w:r>
          <w:r>
            <w:rPr>
              <w:sz w:val="32"/>
              <w:szCs w:val="32"/>
            </w:rPr>
            <w:instrText xml:space="preserve"> PAGEREF _Toc17249 </w:instrText>
          </w:r>
          <w:r>
            <w:rPr>
              <w:sz w:val="32"/>
              <w:szCs w:val="32"/>
            </w:rPr>
            <w:fldChar w:fldCharType="separate"/>
          </w:r>
          <w:r>
            <w:rPr>
              <w:sz w:val="32"/>
              <w:szCs w:val="32"/>
            </w:rPr>
            <w:t>11</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_Toc289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（一）</w:t>
          </w:r>
          <w:r>
            <w:rPr>
              <w:rFonts w:hint="eastAsia" w:ascii="楷体" w:hAnsi="楷体" w:eastAsia="楷体" w:cs="仿宋_GB2312"/>
              <w:spacing w:val="10"/>
              <w:sz w:val="32"/>
              <w:szCs w:val="32"/>
              <w:lang w:eastAsia="zh-CN"/>
            </w:rPr>
            <w:t>工期进度滞后</w:t>
          </w:r>
          <w:r>
            <w:rPr>
              <w:sz w:val="32"/>
              <w:szCs w:val="32"/>
            </w:rPr>
            <w:tab/>
          </w:r>
          <w:r>
            <w:rPr>
              <w:sz w:val="32"/>
              <w:szCs w:val="32"/>
            </w:rPr>
            <w:fldChar w:fldCharType="begin"/>
          </w:r>
          <w:r>
            <w:rPr>
              <w:sz w:val="32"/>
              <w:szCs w:val="32"/>
            </w:rPr>
            <w:instrText xml:space="preserve"> PAGEREF _Toc289 </w:instrText>
          </w:r>
          <w:r>
            <w:rPr>
              <w:sz w:val="32"/>
              <w:szCs w:val="32"/>
            </w:rPr>
            <w:fldChar w:fldCharType="separate"/>
          </w:r>
          <w:r>
            <w:rPr>
              <w:sz w:val="32"/>
              <w:szCs w:val="32"/>
            </w:rPr>
            <w:t>11</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_Toc2088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rPr>
            <w:t>（二）</w:t>
          </w:r>
          <w:r>
            <w:rPr>
              <w:rFonts w:hint="eastAsia" w:ascii="楷体" w:hAnsi="楷体" w:eastAsia="楷体" w:cs="仿宋_GB2312"/>
              <w:spacing w:val="10"/>
              <w:sz w:val="32"/>
              <w:szCs w:val="32"/>
              <w:lang w:eastAsia="zh-CN"/>
            </w:rPr>
            <w:t>主管单位督促不足</w:t>
          </w:r>
          <w:r>
            <w:rPr>
              <w:sz w:val="32"/>
              <w:szCs w:val="32"/>
            </w:rPr>
            <w:tab/>
          </w:r>
          <w:r>
            <w:rPr>
              <w:sz w:val="32"/>
              <w:szCs w:val="32"/>
            </w:rPr>
            <w:fldChar w:fldCharType="begin"/>
          </w:r>
          <w:r>
            <w:rPr>
              <w:sz w:val="32"/>
              <w:szCs w:val="32"/>
            </w:rPr>
            <w:instrText xml:space="preserve"> PAGEREF _Toc2088 </w:instrText>
          </w:r>
          <w:r>
            <w:rPr>
              <w:sz w:val="32"/>
              <w:szCs w:val="32"/>
            </w:rPr>
            <w:fldChar w:fldCharType="separate"/>
          </w:r>
          <w:r>
            <w:rPr>
              <w:sz w:val="32"/>
              <w:szCs w:val="32"/>
            </w:rPr>
            <w:t>11</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rPr>
              <w:sz w:val="32"/>
              <w:szCs w:val="32"/>
            </w:rPr>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_Toc9004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lang w:eastAsia="zh-CN"/>
            </w:rPr>
            <w:t>（三） 预算资金执行率低</w:t>
          </w:r>
          <w:r>
            <w:rPr>
              <w:sz w:val="32"/>
              <w:szCs w:val="32"/>
            </w:rPr>
            <w:tab/>
          </w:r>
          <w:r>
            <w:rPr>
              <w:sz w:val="32"/>
              <w:szCs w:val="32"/>
            </w:rPr>
            <w:fldChar w:fldCharType="begin"/>
          </w:r>
          <w:r>
            <w:rPr>
              <w:sz w:val="32"/>
              <w:szCs w:val="32"/>
            </w:rPr>
            <w:instrText xml:space="preserve"> PAGEREF _Toc9004 </w:instrText>
          </w:r>
          <w:r>
            <w:rPr>
              <w:sz w:val="32"/>
              <w:szCs w:val="32"/>
            </w:rPr>
            <w:fldChar w:fldCharType="separate"/>
          </w:r>
          <w:r>
            <w:rPr>
              <w:sz w:val="32"/>
              <w:szCs w:val="32"/>
            </w:rPr>
            <w:t>12</w:t>
          </w:r>
          <w:r>
            <w:rPr>
              <w:sz w:val="32"/>
              <w:szCs w:val="32"/>
            </w:rPr>
            <w:fldChar w:fldCharType="end"/>
          </w:r>
          <w:r>
            <w:rPr>
              <w:rFonts w:hint="eastAsia" w:ascii="仿宋_GB2312" w:hAnsi="仿宋" w:eastAsia="仿宋_GB2312"/>
              <w:spacing w:val="10"/>
              <w:sz w:val="32"/>
              <w:szCs w:val="32"/>
            </w:rPr>
            <w:fldChar w:fldCharType="end"/>
          </w:r>
        </w:p>
        <w:p>
          <w:pPr>
            <w:pStyle w:val="12"/>
            <w:tabs>
              <w:tab w:val="right" w:leader="dot" w:pos="8306"/>
            </w:tabs>
          </w:pPr>
          <w:r>
            <w:rPr>
              <w:rFonts w:hint="eastAsia" w:ascii="仿宋_GB2312" w:hAnsi="仿宋" w:eastAsia="仿宋_GB2312"/>
              <w:spacing w:val="10"/>
              <w:sz w:val="32"/>
              <w:szCs w:val="32"/>
            </w:rPr>
            <w:fldChar w:fldCharType="begin"/>
          </w:r>
          <w:r>
            <w:rPr>
              <w:rFonts w:hint="eastAsia" w:ascii="仿宋_GB2312" w:hAnsi="仿宋" w:eastAsia="仿宋_GB2312"/>
              <w:spacing w:val="10"/>
              <w:sz w:val="32"/>
              <w:szCs w:val="32"/>
            </w:rPr>
            <w:instrText xml:space="preserve"> HYPERLINK \l _Toc12036 </w:instrText>
          </w:r>
          <w:r>
            <w:rPr>
              <w:rFonts w:hint="eastAsia" w:ascii="仿宋_GB2312" w:hAnsi="仿宋" w:eastAsia="仿宋_GB2312"/>
              <w:spacing w:val="10"/>
              <w:sz w:val="32"/>
              <w:szCs w:val="32"/>
            </w:rPr>
            <w:fldChar w:fldCharType="separate"/>
          </w:r>
          <w:r>
            <w:rPr>
              <w:rFonts w:hint="eastAsia" w:ascii="楷体" w:hAnsi="楷体" w:eastAsia="楷体" w:cs="仿宋_GB2312"/>
              <w:spacing w:val="10"/>
              <w:sz w:val="32"/>
              <w:szCs w:val="32"/>
              <w:lang w:eastAsia="zh-CN"/>
            </w:rPr>
            <w:t xml:space="preserve">（四） </w:t>
          </w:r>
          <w:r>
            <w:rPr>
              <w:rFonts w:hint="eastAsia" w:ascii="楷体" w:hAnsi="楷体" w:eastAsia="楷体" w:cs="仿宋_GB2312"/>
              <w:spacing w:val="10"/>
              <w:sz w:val="32"/>
              <w:szCs w:val="32"/>
            </w:rPr>
            <w:t>绩效目标的设置不科学</w:t>
          </w:r>
          <w:r>
            <w:rPr>
              <w:sz w:val="32"/>
              <w:szCs w:val="32"/>
            </w:rPr>
            <w:tab/>
          </w:r>
          <w:r>
            <w:rPr>
              <w:sz w:val="32"/>
              <w:szCs w:val="32"/>
            </w:rPr>
            <w:fldChar w:fldCharType="begin"/>
          </w:r>
          <w:r>
            <w:rPr>
              <w:sz w:val="32"/>
              <w:szCs w:val="32"/>
            </w:rPr>
            <w:instrText xml:space="preserve"> PAGEREF _Toc12036 </w:instrText>
          </w:r>
          <w:r>
            <w:rPr>
              <w:sz w:val="32"/>
              <w:szCs w:val="32"/>
            </w:rPr>
            <w:fldChar w:fldCharType="separate"/>
          </w:r>
          <w:r>
            <w:rPr>
              <w:sz w:val="32"/>
              <w:szCs w:val="32"/>
            </w:rPr>
            <w:t>12</w:t>
          </w:r>
          <w:r>
            <w:rPr>
              <w:sz w:val="32"/>
              <w:szCs w:val="32"/>
            </w:rPr>
            <w:fldChar w:fldCharType="end"/>
          </w:r>
          <w:r>
            <w:rPr>
              <w:rFonts w:hint="eastAsia" w:ascii="仿宋_GB2312" w:hAnsi="仿宋" w:eastAsia="仿宋_GB2312"/>
              <w:spacing w:val="10"/>
              <w:sz w:val="32"/>
              <w:szCs w:val="32"/>
            </w:rPr>
            <w:fldChar w:fldCharType="end"/>
          </w:r>
        </w:p>
        <w:p>
          <w:pPr>
            <w:spacing w:line="560" w:lineRule="exact"/>
            <w:rPr>
              <w:rFonts w:ascii="仿宋" w:hAnsi="仿宋" w:eastAsia="仿宋"/>
              <w:spacing w:val="10"/>
              <w:sz w:val="30"/>
              <w:szCs w:val="30"/>
            </w:rPr>
          </w:pPr>
          <w:r>
            <w:rPr>
              <w:rFonts w:hint="eastAsia" w:ascii="仿宋_GB2312" w:hAnsi="仿宋" w:eastAsia="仿宋_GB2312"/>
              <w:spacing w:val="10"/>
              <w:szCs w:val="32"/>
            </w:rPr>
            <w:fldChar w:fldCharType="end"/>
          </w:r>
        </w:p>
      </w:sdtContent>
    </w:sdt>
    <w:p>
      <w:pPr>
        <w:spacing w:line="560" w:lineRule="exact"/>
        <w:ind w:firstLine="680" w:firstLineChars="200"/>
        <w:outlineLvl w:val="0"/>
        <w:rPr>
          <w:rFonts w:ascii="黑体" w:hAnsi="黑体" w:eastAsia="黑体" w:cs="仿宋_GB2312"/>
          <w:spacing w:val="10"/>
          <w:sz w:val="32"/>
          <w:szCs w:val="32"/>
        </w:rPr>
      </w:pPr>
      <w:bookmarkStart w:id="4" w:name="_Toc20169"/>
      <w:r>
        <w:rPr>
          <w:rFonts w:hint="eastAsia" w:ascii="黑体" w:hAnsi="黑体" w:eastAsia="黑体" w:cs="仿宋_GB2312"/>
          <w:spacing w:val="10"/>
          <w:sz w:val="32"/>
          <w:szCs w:val="32"/>
        </w:rPr>
        <w:t>一、项目基本情况</w:t>
      </w:r>
      <w:bookmarkEnd w:id="3"/>
      <w:bookmarkEnd w:id="4"/>
    </w:p>
    <w:p>
      <w:pPr>
        <w:spacing w:line="560" w:lineRule="exact"/>
        <w:ind w:firstLine="680" w:firstLineChars="200"/>
        <w:outlineLvl w:val="1"/>
        <w:rPr>
          <w:rFonts w:ascii="楷体" w:hAnsi="楷体" w:eastAsia="楷体" w:cs="仿宋_GB2312"/>
          <w:spacing w:val="10"/>
          <w:sz w:val="32"/>
          <w:szCs w:val="32"/>
        </w:rPr>
      </w:pPr>
      <w:bookmarkStart w:id="5" w:name="_Toc11197"/>
      <w:bookmarkStart w:id="6" w:name="_Toc7476"/>
      <w:r>
        <w:rPr>
          <w:rFonts w:hint="eastAsia" w:ascii="楷体" w:hAnsi="楷体" w:eastAsia="楷体" w:cs="仿宋_GB2312"/>
          <w:spacing w:val="10"/>
          <w:sz w:val="32"/>
          <w:szCs w:val="32"/>
        </w:rPr>
        <w:t>（一）项目名称</w:t>
      </w:r>
      <w:bookmarkEnd w:id="5"/>
      <w:bookmarkEnd w:id="6"/>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榆阳区</w:t>
      </w:r>
      <w:r>
        <w:rPr>
          <w:rFonts w:hint="eastAsia" w:ascii="仿宋" w:hAnsi="仿宋" w:eastAsia="仿宋" w:cs="仿宋"/>
          <w:spacing w:val="10"/>
          <w:sz w:val="32"/>
          <w:szCs w:val="32"/>
          <w:lang w:eastAsia="zh-CN"/>
        </w:rPr>
        <w:t>天然气锅炉低氮燃烧改造</w:t>
      </w:r>
      <w:r>
        <w:rPr>
          <w:rFonts w:hint="eastAsia" w:ascii="仿宋" w:hAnsi="仿宋" w:eastAsia="仿宋" w:cs="仿宋"/>
          <w:spacing w:val="10"/>
          <w:sz w:val="32"/>
          <w:szCs w:val="32"/>
        </w:rPr>
        <w:t>项目</w:t>
      </w:r>
    </w:p>
    <w:p>
      <w:pPr>
        <w:spacing w:line="560" w:lineRule="exact"/>
        <w:ind w:firstLine="680" w:firstLineChars="200"/>
        <w:outlineLvl w:val="1"/>
        <w:rPr>
          <w:rFonts w:ascii="楷体" w:hAnsi="楷体" w:eastAsia="楷体" w:cs="仿宋_GB2312"/>
          <w:spacing w:val="10"/>
          <w:sz w:val="32"/>
          <w:szCs w:val="32"/>
        </w:rPr>
      </w:pPr>
      <w:bookmarkStart w:id="7" w:name="_Toc31172"/>
      <w:bookmarkStart w:id="8" w:name="_Toc5224"/>
      <w:r>
        <w:rPr>
          <w:rFonts w:hint="eastAsia" w:ascii="楷体" w:hAnsi="楷体" w:eastAsia="楷体" w:cs="仿宋_GB2312"/>
          <w:spacing w:val="10"/>
          <w:sz w:val="32"/>
          <w:szCs w:val="32"/>
        </w:rPr>
        <w:t>（二）项目跟踪日期</w:t>
      </w:r>
      <w:bookmarkEnd w:id="7"/>
      <w:bookmarkEnd w:id="8"/>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2020年</w:t>
      </w:r>
      <w:r>
        <w:rPr>
          <w:rFonts w:hint="eastAsia" w:ascii="仿宋" w:hAnsi="仿宋" w:eastAsia="仿宋" w:cs="仿宋"/>
          <w:spacing w:val="10"/>
          <w:sz w:val="32"/>
          <w:szCs w:val="32"/>
          <w:lang w:val="en-US" w:eastAsia="zh-CN"/>
        </w:rPr>
        <w:t>10</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22</w:t>
      </w:r>
      <w:r>
        <w:rPr>
          <w:rFonts w:hint="eastAsia" w:ascii="仿宋" w:hAnsi="仿宋" w:eastAsia="仿宋" w:cs="仿宋"/>
          <w:spacing w:val="10"/>
          <w:sz w:val="32"/>
          <w:szCs w:val="32"/>
        </w:rPr>
        <w:t>日—2020年</w:t>
      </w:r>
      <w:r>
        <w:rPr>
          <w:rFonts w:hint="eastAsia" w:ascii="仿宋" w:hAnsi="仿宋" w:eastAsia="仿宋" w:cs="仿宋"/>
          <w:spacing w:val="10"/>
          <w:sz w:val="32"/>
          <w:szCs w:val="32"/>
          <w:lang w:val="en-US" w:eastAsia="zh-CN"/>
        </w:rPr>
        <w:t>11</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20</w:t>
      </w:r>
      <w:r>
        <w:rPr>
          <w:rFonts w:hint="eastAsia" w:ascii="仿宋" w:hAnsi="仿宋" w:eastAsia="仿宋" w:cs="仿宋"/>
          <w:spacing w:val="10"/>
          <w:sz w:val="32"/>
          <w:szCs w:val="32"/>
        </w:rPr>
        <w:t>日</w:t>
      </w:r>
    </w:p>
    <w:p>
      <w:pPr>
        <w:spacing w:line="560" w:lineRule="exact"/>
        <w:ind w:firstLine="680" w:firstLineChars="200"/>
        <w:outlineLvl w:val="1"/>
        <w:rPr>
          <w:rFonts w:ascii="楷体" w:hAnsi="楷体" w:eastAsia="楷体" w:cs="仿宋_GB2312"/>
          <w:spacing w:val="10"/>
          <w:sz w:val="32"/>
          <w:szCs w:val="32"/>
        </w:rPr>
      </w:pPr>
      <w:bookmarkStart w:id="9" w:name="_Toc12856"/>
      <w:bookmarkStart w:id="10" w:name="_Toc26338"/>
      <w:r>
        <w:rPr>
          <w:rFonts w:hint="eastAsia" w:ascii="楷体" w:hAnsi="楷体" w:eastAsia="楷体" w:cs="仿宋_GB2312"/>
          <w:spacing w:val="10"/>
          <w:sz w:val="32"/>
          <w:szCs w:val="32"/>
        </w:rPr>
        <w:t>（三）项目主要内容</w:t>
      </w:r>
      <w:bookmarkEnd w:id="9"/>
      <w:bookmarkEnd w:id="10"/>
    </w:p>
    <w:p>
      <w:pPr>
        <w:spacing w:line="560" w:lineRule="exact"/>
        <w:ind w:firstLine="680" w:firstLineChars="200"/>
        <w:rPr>
          <w:rFonts w:ascii="仿宋" w:hAnsi="仿宋" w:eastAsia="仿宋" w:cs="仿宋"/>
          <w:spacing w:val="10"/>
          <w:sz w:val="30"/>
          <w:szCs w:val="30"/>
        </w:rPr>
      </w:pPr>
      <w:r>
        <w:rPr>
          <w:rFonts w:hint="eastAsia" w:ascii="仿宋" w:hAnsi="仿宋" w:eastAsia="仿宋" w:cs="仿宋"/>
          <w:spacing w:val="10"/>
          <w:sz w:val="32"/>
          <w:szCs w:val="32"/>
          <w:lang w:eastAsia="zh-CN"/>
        </w:rPr>
        <w:t>根据</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）文件精神，对</w:t>
      </w:r>
      <w:r>
        <w:rPr>
          <w:rFonts w:hint="eastAsia" w:ascii="仿宋" w:hAnsi="仿宋" w:eastAsia="仿宋" w:cs="仿宋"/>
          <w:spacing w:val="10"/>
          <w:sz w:val="32"/>
          <w:szCs w:val="32"/>
        </w:rPr>
        <w:t>全区</w:t>
      </w:r>
      <w:r>
        <w:rPr>
          <w:rFonts w:hint="eastAsia" w:ascii="仿宋" w:hAnsi="仿宋" w:eastAsia="仿宋" w:cs="仿宋"/>
          <w:spacing w:val="10"/>
          <w:sz w:val="32"/>
          <w:szCs w:val="32"/>
          <w:lang w:val="en-US" w:eastAsia="zh-CN"/>
        </w:rPr>
        <w:t>4个单位（</w:t>
      </w:r>
      <w:r>
        <w:rPr>
          <w:rFonts w:hint="eastAsia" w:ascii="仿宋" w:hAnsi="仿宋" w:eastAsia="仿宋" w:cs="仿宋"/>
          <w:spacing w:val="10"/>
          <w:sz w:val="32"/>
          <w:szCs w:val="32"/>
          <w:lang w:eastAsia="zh-CN"/>
        </w:rPr>
        <w:t>医学专修学院附属医院低氮燃烧改造</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榆林圆恒能源有限公司</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榆林市星元医院</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榆林市第一中学分校</w:t>
      </w:r>
      <w:r>
        <w:rPr>
          <w:rFonts w:hint="eastAsia" w:ascii="仿宋" w:hAnsi="仿宋" w:eastAsia="仿宋" w:cs="仿宋"/>
          <w:spacing w:val="10"/>
          <w:sz w:val="32"/>
          <w:szCs w:val="32"/>
          <w:lang w:val="en-US" w:eastAsia="zh-CN"/>
        </w:rPr>
        <w:t>）的排放未达标的锅炉进行改造建设</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根据文件要求，区级行政事业单位的燃煤燃气锅炉拆改及低氮燃烧改造费用由区财政全额预算，村委会、个体、商贸企业燃烧燃气锅炉拆改费用原则上区财政给予</w:t>
      </w:r>
      <w:r>
        <w:rPr>
          <w:rFonts w:hint="eastAsia" w:ascii="仿宋" w:hAnsi="仿宋" w:eastAsia="仿宋" w:cs="仿宋"/>
          <w:spacing w:val="10"/>
          <w:sz w:val="32"/>
          <w:szCs w:val="32"/>
          <w:lang w:val="en-US" w:eastAsia="zh-CN"/>
        </w:rPr>
        <w:t>20%-30%资金补助。燃煤锅炉和燃气锅炉于2020年6月30日前完成拆改的可享受区级30%的补助资金奖励，2020年7月31日前完成拆改的可享受区级20%的补助资金奖励，2020年8月31日前完成拆改的可享受区级10%的补助资金奖励。</w:t>
      </w:r>
    </w:p>
    <w:p>
      <w:pPr>
        <w:spacing w:line="560" w:lineRule="exact"/>
        <w:ind w:firstLine="680" w:firstLineChars="200"/>
        <w:outlineLvl w:val="1"/>
        <w:rPr>
          <w:rFonts w:ascii="楷体" w:hAnsi="楷体" w:eastAsia="楷体" w:cs="仿宋_GB2312"/>
          <w:spacing w:val="10"/>
          <w:sz w:val="32"/>
          <w:szCs w:val="32"/>
        </w:rPr>
      </w:pPr>
      <w:bookmarkStart w:id="11" w:name="_Toc28084"/>
      <w:bookmarkStart w:id="12" w:name="_Toc3299"/>
      <w:r>
        <w:rPr>
          <w:rFonts w:hint="eastAsia" w:ascii="楷体" w:hAnsi="楷体" w:eastAsia="楷体" w:cs="仿宋_GB2312"/>
          <w:spacing w:val="10"/>
          <w:sz w:val="32"/>
          <w:szCs w:val="32"/>
        </w:rPr>
        <w:t>（四）项目资金投入安排情况</w:t>
      </w:r>
      <w:bookmarkEnd w:id="11"/>
      <w:bookmarkEnd w:id="12"/>
    </w:p>
    <w:p>
      <w:pPr>
        <w:spacing w:line="560" w:lineRule="exact"/>
        <w:ind w:firstLine="680" w:firstLineChars="200"/>
        <w:rPr>
          <w:rFonts w:ascii="仿宋" w:hAnsi="仿宋" w:eastAsia="仿宋" w:cs="仿宋"/>
          <w:spacing w:val="10"/>
          <w:sz w:val="32"/>
          <w:szCs w:val="32"/>
        </w:rPr>
      </w:pPr>
      <w:bookmarkStart w:id="13" w:name="_Toc24137"/>
      <w:bookmarkStart w:id="14" w:name="_Toc31962"/>
      <w:bookmarkStart w:id="15" w:name="_Toc12677"/>
      <w:bookmarkStart w:id="16" w:name="_Toc47636145"/>
      <w:r>
        <w:rPr>
          <w:rFonts w:hint="eastAsia" w:ascii="仿宋" w:hAnsi="仿宋" w:eastAsia="仿宋" w:cs="仿宋"/>
          <w:spacing w:val="10"/>
          <w:sz w:val="32"/>
          <w:szCs w:val="32"/>
        </w:rPr>
        <w:t>1.项目预算资金情况</w:t>
      </w:r>
      <w:bookmarkEnd w:id="13"/>
      <w:bookmarkEnd w:id="14"/>
      <w:bookmarkEnd w:id="15"/>
      <w:bookmarkEnd w:id="16"/>
    </w:p>
    <w:p>
      <w:pPr>
        <w:spacing w:line="560" w:lineRule="exact"/>
        <w:ind w:firstLine="680" w:firstLineChars="200"/>
        <w:rPr>
          <w:rFonts w:hint="eastAsia" w:ascii="仿宋" w:hAnsi="仿宋" w:eastAsia="仿宋" w:cs="仿宋"/>
          <w:spacing w:val="10"/>
          <w:sz w:val="32"/>
          <w:szCs w:val="32"/>
        </w:rPr>
      </w:pPr>
      <w:r>
        <w:rPr>
          <w:rFonts w:hint="eastAsia" w:ascii="仿宋" w:hAnsi="仿宋" w:eastAsia="仿宋" w:cs="仿宋"/>
          <w:spacing w:val="10"/>
          <w:sz w:val="32"/>
          <w:szCs w:val="32"/>
        </w:rPr>
        <w:t>2020年</w:t>
      </w:r>
      <w:r>
        <w:rPr>
          <w:rFonts w:hint="eastAsia" w:ascii="仿宋" w:hAnsi="仿宋" w:eastAsia="仿宋" w:cs="仿宋"/>
          <w:spacing w:val="10"/>
          <w:sz w:val="32"/>
          <w:szCs w:val="32"/>
          <w:lang w:eastAsia="zh-CN"/>
        </w:rPr>
        <w:t>天然气锅炉低氮燃烧改造</w:t>
      </w:r>
      <w:r>
        <w:rPr>
          <w:rFonts w:hint="eastAsia" w:ascii="仿宋" w:hAnsi="仿宋" w:eastAsia="仿宋" w:cs="仿宋"/>
          <w:spacing w:val="10"/>
          <w:sz w:val="32"/>
          <w:szCs w:val="32"/>
        </w:rPr>
        <w:t>项目预算资金</w:t>
      </w:r>
      <w:r>
        <w:rPr>
          <w:rFonts w:hint="eastAsia" w:ascii="仿宋" w:hAnsi="仿宋" w:eastAsia="仿宋" w:cs="仿宋"/>
          <w:spacing w:val="10"/>
          <w:sz w:val="32"/>
          <w:szCs w:val="32"/>
          <w:lang w:val="en-US" w:eastAsia="zh-CN"/>
        </w:rPr>
        <w:t>281</w:t>
      </w:r>
      <w:r>
        <w:rPr>
          <w:rFonts w:hint="eastAsia" w:ascii="仿宋" w:hAnsi="仿宋" w:eastAsia="仿宋" w:cs="仿宋"/>
          <w:spacing w:val="10"/>
          <w:sz w:val="32"/>
          <w:szCs w:val="32"/>
        </w:rPr>
        <w:t>万元。</w:t>
      </w:r>
      <w:r>
        <w:rPr>
          <w:rFonts w:hint="eastAsia" w:ascii="仿宋" w:hAnsi="仿宋" w:eastAsia="仿宋" w:cs="仿宋"/>
          <w:spacing w:val="10"/>
          <w:sz w:val="32"/>
          <w:szCs w:val="32"/>
          <w:lang w:eastAsia="zh-CN"/>
        </w:rPr>
        <w:t>截止跟踪日期</w:t>
      </w:r>
      <w:r>
        <w:rPr>
          <w:rFonts w:hint="eastAsia" w:ascii="仿宋" w:hAnsi="仿宋" w:eastAsia="仿宋" w:cs="仿宋"/>
          <w:spacing w:val="10"/>
          <w:sz w:val="32"/>
          <w:szCs w:val="32"/>
        </w:rPr>
        <w:t>，实际下拨</w:t>
      </w:r>
      <w:r>
        <w:rPr>
          <w:rFonts w:hint="eastAsia" w:ascii="仿宋" w:hAnsi="仿宋" w:eastAsia="仿宋" w:cs="仿宋"/>
          <w:spacing w:val="10"/>
          <w:sz w:val="32"/>
          <w:szCs w:val="32"/>
          <w:lang w:val="en-US" w:eastAsia="zh-CN"/>
        </w:rPr>
        <w:t>18.0391</w:t>
      </w:r>
      <w:r>
        <w:rPr>
          <w:rFonts w:hint="eastAsia" w:ascii="仿宋" w:hAnsi="仿宋" w:eastAsia="仿宋" w:cs="仿宋"/>
          <w:spacing w:val="10"/>
          <w:sz w:val="32"/>
          <w:szCs w:val="32"/>
        </w:rPr>
        <w:t>万元，其中</w:t>
      </w:r>
      <w:r>
        <w:rPr>
          <w:rFonts w:hint="eastAsia" w:ascii="仿宋" w:hAnsi="仿宋" w:eastAsia="仿宋" w:cs="仿宋"/>
          <w:spacing w:val="10"/>
          <w:sz w:val="32"/>
          <w:szCs w:val="32"/>
          <w:lang w:eastAsia="zh-CN"/>
        </w:rPr>
        <w:t>榆林圆恒能源有限公司在</w:t>
      </w:r>
      <w:r>
        <w:rPr>
          <w:rFonts w:hint="eastAsia" w:ascii="仿宋" w:hAnsi="仿宋" w:eastAsia="仿宋" w:cs="仿宋"/>
          <w:spacing w:val="10"/>
          <w:sz w:val="32"/>
          <w:szCs w:val="32"/>
          <w:lang w:val="en-US" w:eastAsia="zh-CN"/>
        </w:rPr>
        <w:t>2020年8月31日前完成拆改，享受区级10%的补助资金奖励</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项目</w:t>
      </w:r>
      <w:r>
        <w:rPr>
          <w:rFonts w:hint="eastAsia" w:ascii="仿宋" w:hAnsi="仿宋" w:eastAsia="仿宋" w:cs="仿宋"/>
          <w:spacing w:val="10"/>
          <w:sz w:val="32"/>
          <w:szCs w:val="32"/>
        </w:rPr>
        <w:t>资金的计划与实际分配情况，详见</w:t>
      </w:r>
      <w:r>
        <w:rPr>
          <w:rFonts w:hint="eastAsia" w:ascii="仿宋" w:hAnsi="仿宋" w:eastAsia="仿宋" w:cs="仿宋"/>
          <w:spacing w:val="10"/>
          <w:sz w:val="32"/>
          <w:szCs w:val="32"/>
          <w:lang w:eastAsia="zh-CN"/>
        </w:rPr>
        <w:t>下表</w:t>
      </w:r>
      <w:r>
        <w:rPr>
          <w:rFonts w:hint="eastAsia" w:ascii="仿宋" w:hAnsi="仿宋" w:eastAsia="仿宋" w:cs="仿宋"/>
          <w:spacing w:val="10"/>
          <w:sz w:val="32"/>
          <w:szCs w:val="32"/>
        </w:rPr>
        <w:t>。</w:t>
      </w:r>
    </w:p>
    <w:p>
      <w:pPr>
        <w:spacing w:line="560" w:lineRule="exact"/>
        <w:jc w:val="center"/>
        <w:rPr>
          <w:rFonts w:ascii="仿宋" w:hAnsi="仿宋" w:eastAsia="仿宋" w:cs="黑体"/>
          <w:spacing w:val="10"/>
          <w:kern w:val="0"/>
          <w:sz w:val="32"/>
          <w:szCs w:val="32"/>
        </w:rPr>
      </w:pPr>
      <w:r>
        <w:rPr>
          <w:rFonts w:hint="eastAsia" w:ascii="仿宋" w:hAnsi="仿宋" w:eastAsia="仿宋" w:cs="黑体"/>
          <w:spacing w:val="10"/>
          <w:kern w:val="0"/>
          <w:sz w:val="32"/>
          <w:szCs w:val="32"/>
        </w:rPr>
        <w:t>2020年度</w:t>
      </w:r>
      <w:r>
        <w:rPr>
          <w:rFonts w:hint="eastAsia" w:ascii="仿宋" w:hAnsi="仿宋" w:eastAsia="仿宋" w:cs="黑体"/>
          <w:spacing w:val="10"/>
          <w:kern w:val="0"/>
          <w:sz w:val="32"/>
          <w:szCs w:val="32"/>
          <w:lang w:eastAsia="zh-CN"/>
        </w:rPr>
        <w:t>天然气锅炉低氮燃烧改造项目</w:t>
      </w:r>
      <w:r>
        <w:rPr>
          <w:rFonts w:hint="eastAsia" w:ascii="仿宋" w:hAnsi="仿宋" w:eastAsia="仿宋" w:cs="黑体"/>
          <w:spacing w:val="10"/>
          <w:kern w:val="0"/>
          <w:sz w:val="32"/>
          <w:szCs w:val="32"/>
        </w:rPr>
        <w:t>资金拨付表</w:t>
      </w:r>
    </w:p>
    <w:p>
      <w:pPr>
        <w:spacing w:line="560" w:lineRule="exact"/>
        <w:ind w:firstLine="4680" w:firstLineChars="1800"/>
        <w:jc w:val="right"/>
        <w:rPr>
          <w:rFonts w:hint="eastAsia" w:ascii="仿宋" w:hAnsi="仿宋" w:eastAsia="仿宋" w:cs="黑体"/>
          <w:spacing w:val="10"/>
          <w:kern w:val="0"/>
          <w:sz w:val="24"/>
          <w:szCs w:val="24"/>
        </w:rPr>
      </w:pPr>
      <w:r>
        <w:rPr>
          <w:rFonts w:hint="eastAsia" w:ascii="仿宋" w:hAnsi="仿宋" w:eastAsia="仿宋" w:cs="黑体"/>
          <w:spacing w:val="10"/>
          <w:kern w:val="0"/>
          <w:sz w:val="24"/>
          <w:szCs w:val="24"/>
        </w:rPr>
        <w:t>单位：万元人民币</w:t>
      </w:r>
    </w:p>
    <w:tbl>
      <w:tblPr>
        <w:tblStyle w:val="14"/>
        <w:tblW w:w="8916" w:type="dxa"/>
        <w:tblInd w:w="0" w:type="dxa"/>
        <w:tblLayout w:type="fixed"/>
        <w:tblCellMar>
          <w:top w:w="0" w:type="dxa"/>
          <w:left w:w="0" w:type="dxa"/>
          <w:bottom w:w="0" w:type="dxa"/>
          <w:right w:w="0" w:type="dxa"/>
        </w:tblCellMar>
      </w:tblPr>
      <w:tblGrid>
        <w:gridCol w:w="3741"/>
        <w:gridCol w:w="2685"/>
        <w:gridCol w:w="2490"/>
      </w:tblGrid>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hint="eastAsia" w:ascii="仿宋" w:hAnsi="仿宋" w:eastAsia="仿宋" w:cs="黑体"/>
                <w:b/>
                <w:bCs/>
                <w:spacing w:val="10"/>
                <w:szCs w:val="21"/>
                <w:lang w:eastAsia="zh-CN"/>
              </w:rPr>
            </w:pPr>
            <w:r>
              <w:rPr>
                <w:rFonts w:hint="eastAsia" w:ascii="仿宋" w:hAnsi="仿宋" w:eastAsia="仿宋" w:cs="黑体"/>
                <w:b/>
                <w:bCs/>
                <w:spacing w:val="10"/>
                <w:kern w:val="0"/>
                <w:szCs w:val="21"/>
                <w:lang w:eastAsia="zh-CN"/>
              </w:rPr>
              <w:t>单</w:t>
            </w:r>
            <w:r>
              <w:rPr>
                <w:rFonts w:hint="eastAsia" w:ascii="仿宋" w:hAnsi="仿宋" w:eastAsia="仿宋" w:cs="黑体"/>
                <w:b/>
                <w:bCs/>
                <w:spacing w:val="10"/>
                <w:kern w:val="0"/>
                <w:szCs w:val="21"/>
                <w:lang w:val="en-US" w:eastAsia="zh-CN"/>
              </w:rPr>
              <w:t xml:space="preserve">  </w:t>
            </w:r>
            <w:r>
              <w:rPr>
                <w:rFonts w:hint="eastAsia" w:ascii="仿宋" w:hAnsi="仿宋" w:eastAsia="仿宋" w:cs="黑体"/>
                <w:b/>
                <w:bCs/>
                <w:spacing w:val="10"/>
                <w:kern w:val="0"/>
                <w:szCs w:val="21"/>
                <w:lang w:eastAsia="zh-CN"/>
              </w:rPr>
              <w:t>位</w:t>
            </w: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ascii="仿宋" w:hAnsi="仿宋" w:eastAsia="仿宋" w:cs="黑体"/>
                <w:b/>
                <w:bCs/>
                <w:spacing w:val="10"/>
                <w:szCs w:val="21"/>
              </w:rPr>
            </w:pPr>
            <w:r>
              <w:rPr>
                <w:rFonts w:hint="eastAsia" w:ascii="仿宋" w:hAnsi="仿宋" w:eastAsia="仿宋" w:cs="黑体"/>
                <w:b/>
                <w:bCs/>
                <w:spacing w:val="10"/>
                <w:kern w:val="0"/>
                <w:szCs w:val="21"/>
              </w:rPr>
              <w:t>计划资金</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jc w:val="center"/>
              <w:rPr>
                <w:rFonts w:ascii="仿宋" w:hAnsi="仿宋" w:eastAsia="仿宋" w:cs="黑体"/>
                <w:b/>
                <w:bCs/>
                <w:spacing w:val="10"/>
                <w:szCs w:val="21"/>
              </w:rPr>
            </w:pPr>
            <w:r>
              <w:rPr>
                <w:rFonts w:hint="eastAsia" w:ascii="仿宋" w:hAnsi="仿宋" w:eastAsia="仿宋" w:cs="黑体"/>
                <w:b/>
                <w:bCs/>
                <w:spacing w:val="10"/>
                <w:kern w:val="0"/>
                <w:szCs w:val="21"/>
              </w:rPr>
              <w:t>实际资金</w:t>
            </w:r>
          </w:p>
        </w:tc>
      </w:tr>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医学专修学院附属医院</w:t>
            </w:r>
          </w:p>
        </w:tc>
        <w:tc>
          <w:tcPr>
            <w:tcW w:w="268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val="en-US" w:eastAsia="zh-CN"/>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center"/>
              <w:rPr>
                <w:rFonts w:hint="eastAsia" w:ascii="仿宋" w:hAnsi="仿宋" w:eastAsia="仿宋" w:cs="新宋体"/>
                <w:spacing w:val="10"/>
                <w:szCs w:val="21"/>
                <w:lang w:val="en-US" w:eastAsia="zh-CN"/>
              </w:rPr>
            </w:pPr>
            <w:r>
              <w:rPr>
                <w:rFonts w:hint="eastAsia" w:ascii="仿宋" w:hAnsi="仿宋" w:eastAsia="仿宋" w:cs="新宋体"/>
                <w:spacing w:val="10"/>
                <w:szCs w:val="21"/>
                <w:lang w:val="en-US" w:eastAsia="zh-CN"/>
              </w:rPr>
              <w:t>0</w:t>
            </w:r>
          </w:p>
        </w:tc>
      </w:tr>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榆林圆恒能源有限公司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center"/>
              <w:rPr>
                <w:rFonts w:hint="default" w:ascii="仿宋" w:hAnsi="仿宋" w:eastAsia="仿宋" w:cs="新宋体"/>
                <w:spacing w:val="10"/>
                <w:szCs w:val="21"/>
                <w:lang w:val="en-US" w:eastAsia="zh-CN"/>
              </w:rPr>
            </w:pPr>
            <w:r>
              <w:rPr>
                <w:rFonts w:hint="eastAsia" w:ascii="仿宋" w:hAnsi="仿宋" w:eastAsia="仿宋" w:cs="新宋体"/>
                <w:spacing w:val="10"/>
                <w:kern w:val="0"/>
                <w:szCs w:val="21"/>
                <w:lang w:val="en-US" w:eastAsia="zh-CN"/>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center"/>
              <w:rPr>
                <w:rFonts w:hint="default" w:ascii="仿宋" w:hAnsi="仿宋" w:eastAsia="仿宋" w:cs="新宋体"/>
                <w:spacing w:val="10"/>
                <w:szCs w:val="21"/>
                <w:lang w:val="en-US" w:eastAsia="zh-CN"/>
              </w:rPr>
            </w:pPr>
            <w:r>
              <w:rPr>
                <w:rFonts w:hint="eastAsia" w:ascii="仿宋" w:hAnsi="仿宋" w:eastAsia="仿宋" w:cs="新宋体"/>
                <w:spacing w:val="10"/>
                <w:szCs w:val="21"/>
                <w:lang w:val="en-US" w:eastAsia="zh-CN"/>
              </w:rPr>
              <w:t>3.95</w:t>
            </w:r>
          </w:p>
        </w:tc>
      </w:tr>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榆林市星元医院</w:t>
            </w:r>
          </w:p>
        </w:tc>
        <w:tc>
          <w:tcPr>
            <w:tcW w:w="2685"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tcPr>
          <w:p>
            <w:pPr>
              <w:jc w:val="center"/>
              <w:rPr>
                <w:rFonts w:hint="default" w:ascii="仿宋" w:hAnsi="仿宋" w:eastAsia="仿宋" w:cs="新宋体"/>
                <w:spacing w:val="10"/>
                <w:szCs w:val="21"/>
                <w:lang w:val="en-US" w:eastAsia="zh-CN"/>
              </w:rPr>
            </w:pPr>
            <w:r>
              <w:rPr>
                <w:rFonts w:hint="eastAsia" w:ascii="仿宋" w:hAnsi="仿宋" w:eastAsia="仿宋" w:cs="新宋体"/>
                <w:spacing w:val="10"/>
                <w:kern w:val="0"/>
                <w:szCs w:val="21"/>
                <w:lang w:val="en-US" w:eastAsia="zh-CN"/>
              </w:rPr>
              <w:t>240</w:t>
            </w:r>
          </w:p>
        </w:tc>
        <w:tc>
          <w:tcPr>
            <w:tcW w:w="2490"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tcPr>
          <w:p>
            <w:pPr>
              <w:jc w:val="center"/>
              <w:rPr>
                <w:rFonts w:hint="eastAsia" w:ascii="仿宋" w:hAnsi="仿宋" w:eastAsia="仿宋" w:cs="新宋体"/>
                <w:spacing w:val="10"/>
                <w:szCs w:val="21"/>
                <w:lang w:val="en-US" w:eastAsia="zh-CN"/>
              </w:rPr>
            </w:pPr>
            <w:r>
              <w:rPr>
                <w:rFonts w:hint="eastAsia" w:ascii="仿宋" w:hAnsi="仿宋" w:eastAsia="仿宋" w:cs="新宋体"/>
                <w:spacing w:val="10"/>
                <w:szCs w:val="21"/>
                <w:lang w:val="en-US" w:eastAsia="zh-CN"/>
              </w:rPr>
              <w:t>0</w:t>
            </w:r>
          </w:p>
        </w:tc>
      </w:tr>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榆林市第一中学分校</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center"/>
              <w:rPr>
                <w:rFonts w:hint="default" w:ascii="仿宋" w:hAnsi="仿宋" w:eastAsia="仿宋" w:cs="新宋体"/>
                <w:spacing w:val="10"/>
                <w:szCs w:val="21"/>
                <w:lang w:val="en-US" w:eastAsia="zh-CN"/>
              </w:rPr>
            </w:pPr>
            <w:r>
              <w:rPr>
                <w:rFonts w:hint="eastAsia" w:ascii="仿宋" w:hAnsi="仿宋" w:eastAsia="仿宋" w:cs="新宋体"/>
                <w:spacing w:val="10"/>
                <w:kern w:val="0"/>
                <w:szCs w:val="21"/>
                <w:lang w:val="en-US" w:eastAsia="zh-CN"/>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jc w:val="center"/>
              <w:rPr>
                <w:rFonts w:hint="default" w:ascii="仿宋" w:hAnsi="仿宋" w:eastAsia="仿宋" w:cs="新宋体"/>
                <w:spacing w:val="10"/>
                <w:szCs w:val="21"/>
                <w:lang w:val="en-US" w:eastAsia="zh-CN"/>
              </w:rPr>
            </w:pPr>
            <w:r>
              <w:rPr>
                <w:rFonts w:hint="eastAsia" w:ascii="仿宋" w:hAnsi="仿宋" w:eastAsia="仿宋" w:cs="新宋体"/>
                <w:spacing w:val="10"/>
                <w:szCs w:val="21"/>
                <w:lang w:val="en-US" w:eastAsia="zh-CN"/>
              </w:rPr>
              <w:t>14.1491</w:t>
            </w:r>
          </w:p>
        </w:tc>
      </w:tr>
      <w:tr>
        <w:tblPrEx>
          <w:tblCellMar>
            <w:top w:w="0" w:type="dxa"/>
            <w:left w:w="0" w:type="dxa"/>
            <w:bottom w:w="0" w:type="dxa"/>
            <w:right w:w="0" w:type="dxa"/>
          </w:tblCellMar>
        </w:tblPrEx>
        <w:trPr>
          <w:trHeight w:val="397" w:hRule="atLeast"/>
          <w:tblHeader/>
        </w:trPr>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b/>
                <w:bCs/>
                <w:spacing w:val="10"/>
                <w:szCs w:val="21"/>
                <w:lang w:eastAsia="zh-CN"/>
              </w:rPr>
            </w:pPr>
            <w:r>
              <w:rPr>
                <w:rFonts w:hint="eastAsia" w:ascii="仿宋" w:hAnsi="仿宋" w:eastAsia="仿宋" w:cs="宋体"/>
                <w:b/>
                <w:bCs/>
                <w:spacing w:val="10"/>
                <w:kern w:val="0"/>
                <w:szCs w:val="21"/>
                <w:lang w:eastAsia="zh-CN"/>
              </w:rPr>
              <w:t>合</w:t>
            </w:r>
            <w:r>
              <w:rPr>
                <w:rFonts w:hint="eastAsia" w:ascii="仿宋" w:hAnsi="仿宋" w:eastAsia="仿宋" w:cs="宋体"/>
                <w:b/>
                <w:bCs/>
                <w:spacing w:val="10"/>
                <w:kern w:val="0"/>
                <w:szCs w:val="21"/>
                <w:lang w:val="en-US" w:eastAsia="zh-CN"/>
              </w:rPr>
              <w:t xml:space="preserve">  </w:t>
            </w:r>
            <w:r>
              <w:rPr>
                <w:rFonts w:hint="eastAsia" w:ascii="仿宋" w:hAnsi="仿宋" w:eastAsia="仿宋" w:cs="宋体"/>
                <w:b/>
                <w:bCs/>
                <w:spacing w:val="10"/>
                <w:kern w:val="0"/>
                <w:szCs w:val="21"/>
                <w:lang w:eastAsia="zh-CN"/>
              </w:rPr>
              <w:t>计</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仿宋" w:hAnsi="仿宋" w:eastAsia="仿宋" w:cs="新宋体"/>
                <w:b/>
                <w:bCs/>
                <w:spacing w:val="10"/>
                <w:szCs w:val="21"/>
                <w:lang w:val="en-US" w:eastAsia="zh-CN"/>
              </w:rPr>
            </w:pPr>
            <w:r>
              <w:rPr>
                <w:rFonts w:hint="eastAsia" w:ascii="仿宋" w:hAnsi="仿宋" w:eastAsia="仿宋" w:cs="新宋体"/>
                <w:b/>
                <w:bCs/>
                <w:spacing w:val="10"/>
                <w:kern w:val="0"/>
                <w:szCs w:val="21"/>
                <w:lang w:val="en-US" w:eastAsia="zh-CN"/>
              </w:rPr>
              <w:t>281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仿宋" w:hAnsi="仿宋" w:eastAsia="仿宋" w:cs="新宋体"/>
                <w:b/>
                <w:bCs/>
                <w:spacing w:val="10"/>
                <w:szCs w:val="21"/>
                <w:lang w:val="en-US" w:eastAsia="zh-CN"/>
              </w:rPr>
            </w:pPr>
            <w:r>
              <w:rPr>
                <w:rFonts w:hint="eastAsia" w:ascii="仿宋" w:hAnsi="仿宋" w:eastAsia="仿宋" w:cs="新宋体"/>
                <w:b/>
                <w:bCs/>
                <w:spacing w:val="10"/>
                <w:kern w:val="0"/>
                <w:szCs w:val="21"/>
                <w:lang w:val="en-US" w:eastAsia="zh-CN"/>
              </w:rPr>
              <w:t>18.0391</w:t>
            </w:r>
          </w:p>
        </w:tc>
      </w:tr>
    </w:tbl>
    <w:p>
      <w:pPr>
        <w:spacing w:line="560" w:lineRule="exact"/>
        <w:ind w:firstLine="680" w:firstLineChars="200"/>
        <w:outlineLvl w:val="0"/>
        <w:rPr>
          <w:rFonts w:hint="default" w:ascii="黑体" w:hAnsi="黑体" w:eastAsia="黑体" w:cs="仿宋"/>
          <w:spacing w:val="10"/>
          <w:sz w:val="32"/>
          <w:szCs w:val="32"/>
          <w:lang w:val="en-US" w:eastAsia="zh-CN"/>
        </w:rPr>
      </w:pPr>
      <w:bookmarkStart w:id="17" w:name="_Toc26474"/>
      <w:bookmarkStart w:id="18" w:name="_Toc1887"/>
      <w:r>
        <w:rPr>
          <w:rFonts w:hint="eastAsia" w:ascii="黑体" w:hAnsi="黑体" w:eastAsia="黑体" w:cs="仿宋"/>
          <w:spacing w:val="10"/>
          <w:sz w:val="32"/>
          <w:szCs w:val="32"/>
        </w:rPr>
        <w:t>二、项目组织实施情况</w:t>
      </w:r>
      <w:bookmarkEnd w:id="17"/>
      <w:bookmarkEnd w:id="18"/>
    </w:p>
    <w:p>
      <w:pPr>
        <w:spacing w:line="560" w:lineRule="exact"/>
        <w:ind w:firstLine="680" w:firstLineChars="200"/>
        <w:rPr>
          <w:rFonts w:ascii="仿宋" w:hAnsi="仿宋" w:eastAsia="仿宋" w:cs="仿宋"/>
          <w:bCs/>
          <w:spacing w:val="10"/>
          <w:sz w:val="30"/>
          <w:szCs w:val="30"/>
        </w:rPr>
      </w:pPr>
      <w:r>
        <w:rPr>
          <w:rFonts w:hint="eastAsia" w:ascii="仿宋" w:hAnsi="仿宋" w:eastAsia="仿宋" w:cs="仿宋"/>
          <w:spacing w:val="10"/>
          <w:sz w:val="32"/>
          <w:szCs w:val="32"/>
        </w:rPr>
        <w:t>本项目共涉及资金管理单位、项目主管部门、项目单位、项目验收单位</w:t>
      </w:r>
      <w:r>
        <w:rPr>
          <w:rFonts w:hint="eastAsia" w:ascii="仿宋" w:hAnsi="仿宋" w:eastAsia="仿宋" w:cs="仿宋"/>
          <w:spacing w:val="10"/>
          <w:sz w:val="32"/>
          <w:szCs w:val="32"/>
          <w:lang w:eastAsia="zh-CN"/>
        </w:rPr>
        <w:t>四</w:t>
      </w:r>
      <w:r>
        <w:rPr>
          <w:rFonts w:hint="eastAsia" w:ascii="仿宋" w:hAnsi="仿宋" w:eastAsia="仿宋" w:cs="仿宋"/>
          <w:spacing w:val="10"/>
          <w:sz w:val="32"/>
          <w:szCs w:val="32"/>
        </w:rPr>
        <w:t>个组织，各组织的职责如下</w:t>
      </w:r>
      <w:r>
        <w:rPr>
          <w:rFonts w:hint="eastAsia" w:ascii="仿宋" w:hAnsi="仿宋" w:eastAsia="仿宋" w:cs="仿宋"/>
          <w:spacing w:val="10"/>
          <w:sz w:val="30"/>
          <w:szCs w:val="30"/>
        </w:rPr>
        <w:t>：</w:t>
      </w:r>
    </w:p>
    <w:p>
      <w:pPr>
        <w:spacing w:line="560" w:lineRule="exact"/>
        <w:ind w:firstLine="680" w:firstLineChars="200"/>
        <w:outlineLvl w:val="1"/>
        <w:rPr>
          <w:rFonts w:ascii="楷体" w:hAnsi="楷体" w:eastAsia="楷体" w:cs="仿宋_GB2312"/>
          <w:spacing w:val="10"/>
          <w:sz w:val="32"/>
          <w:szCs w:val="32"/>
        </w:rPr>
      </w:pPr>
      <w:bookmarkStart w:id="19" w:name="_Toc9653"/>
      <w:bookmarkStart w:id="20" w:name="_Toc19664"/>
      <w:r>
        <w:rPr>
          <w:rFonts w:hint="eastAsia" w:ascii="楷体" w:hAnsi="楷体" w:eastAsia="楷体" w:cs="仿宋_GB2312"/>
          <w:spacing w:val="10"/>
          <w:sz w:val="32"/>
          <w:szCs w:val="32"/>
        </w:rPr>
        <w:t>（一）资金管理部门</w:t>
      </w:r>
      <w:bookmarkEnd w:id="19"/>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榆林市榆阳区财政局，负责将该项目资金纳入财政预算，按程序及时拨付资金，监督资金的使用过程以及使用效益。</w:t>
      </w:r>
    </w:p>
    <w:bookmarkEnd w:id="20"/>
    <w:p>
      <w:pPr>
        <w:spacing w:line="560" w:lineRule="exact"/>
        <w:ind w:firstLine="680" w:firstLineChars="200"/>
        <w:outlineLvl w:val="1"/>
        <w:rPr>
          <w:rFonts w:ascii="楷体" w:hAnsi="楷体" w:eastAsia="楷体" w:cs="仿宋_GB2312"/>
          <w:spacing w:val="10"/>
          <w:sz w:val="32"/>
          <w:szCs w:val="32"/>
        </w:rPr>
      </w:pPr>
      <w:bookmarkStart w:id="21" w:name="_Toc3537"/>
      <w:bookmarkStart w:id="22" w:name="_Toc6330"/>
      <w:r>
        <w:rPr>
          <w:rFonts w:hint="eastAsia" w:ascii="楷体" w:hAnsi="楷体" w:eastAsia="楷体" w:cs="仿宋_GB2312"/>
          <w:spacing w:val="10"/>
          <w:sz w:val="32"/>
          <w:szCs w:val="32"/>
        </w:rPr>
        <w:t>（二）</w:t>
      </w:r>
      <w:bookmarkEnd w:id="21"/>
      <w:r>
        <w:rPr>
          <w:rFonts w:hint="eastAsia" w:ascii="楷体" w:hAnsi="楷体" w:eastAsia="楷体" w:cs="仿宋_GB2312"/>
          <w:spacing w:val="10"/>
          <w:sz w:val="32"/>
          <w:szCs w:val="32"/>
        </w:rPr>
        <w:t>主管部门</w:t>
      </w:r>
      <w:bookmarkEnd w:id="22"/>
    </w:p>
    <w:p>
      <w:pPr>
        <w:spacing w:line="560" w:lineRule="exact"/>
        <w:ind w:firstLine="680" w:firstLineChars="200"/>
        <w:rPr>
          <w:rFonts w:ascii="仿宋" w:hAnsi="仿宋" w:eastAsia="仿宋" w:cs="仿宋"/>
          <w:color w:val="auto"/>
          <w:spacing w:val="10"/>
          <w:sz w:val="32"/>
          <w:szCs w:val="32"/>
        </w:rPr>
      </w:pPr>
      <w:r>
        <w:rPr>
          <w:rFonts w:hint="eastAsia" w:ascii="仿宋" w:hAnsi="仿宋" w:eastAsia="仿宋" w:cs="仿宋"/>
          <w:color w:val="auto"/>
          <w:spacing w:val="10"/>
          <w:sz w:val="32"/>
          <w:szCs w:val="32"/>
          <w:lang w:eastAsia="zh-CN"/>
        </w:rPr>
        <w:t>环保榆阳分局，负责排查登记，建立管理清单和台账，制定资金分配计划，督促工程进度，并做好相关文件的存档工作。</w:t>
      </w:r>
    </w:p>
    <w:p>
      <w:pPr>
        <w:spacing w:line="560" w:lineRule="exact"/>
        <w:ind w:firstLine="680" w:firstLineChars="200"/>
        <w:outlineLvl w:val="1"/>
        <w:rPr>
          <w:rFonts w:ascii="楷体" w:hAnsi="楷体" w:eastAsia="楷体" w:cs="仿宋_GB2312"/>
          <w:spacing w:val="10"/>
          <w:sz w:val="32"/>
          <w:szCs w:val="32"/>
        </w:rPr>
      </w:pPr>
      <w:bookmarkStart w:id="23" w:name="_Toc2298"/>
      <w:bookmarkStart w:id="24" w:name="_Toc25963"/>
      <w:r>
        <w:rPr>
          <w:rFonts w:hint="eastAsia" w:ascii="楷体" w:hAnsi="楷体" w:eastAsia="楷体" w:cs="仿宋_GB2312"/>
          <w:spacing w:val="10"/>
          <w:sz w:val="32"/>
          <w:szCs w:val="32"/>
        </w:rPr>
        <w:t>（三）项目单位</w:t>
      </w:r>
      <w:bookmarkEnd w:id="23"/>
      <w:bookmarkEnd w:id="24"/>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各</w:t>
      </w:r>
      <w:r>
        <w:rPr>
          <w:rFonts w:hint="eastAsia" w:ascii="仿宋" w:hAnsi="仿宋" w:eastAsia="仿宋" w:cs="仿宋"/>
          <w:spacing w:val="10"/>
          <w:sz w:val="32"/>
          <w:szCs w:val="32"/>
          <w:lang w:eastAsia="zh-CN"/>
        </w:rPr>
        <w:t>改造单位</w:t>
      </w:r>
      <w:r>
        <w:rPr>
          <w:rFonts w:hint="eastAsia" w:ascii="仿宋" w:hAnsi="仿宋" w:eastAsia="仿宋" w:cs="仿宋"/>
          <w:spacing w:val="10"/>
          <w:sz w:val="32"/>
          <w:szCs w:val="32"/>
        </w:rPr>
        <w:t>，研究制定</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项目实施方案，明确</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项目基本情况、</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内容、</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标准、工程设计、</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期限、施工组织、资金筹措、预期效益等内容，负责本</w:t>
      </w:r>
      <w:r>
        <w:rPr>
          <w:rFonts w:hint="eastAsia" w:ascii="仿宋" w:hAnsi="仿宋" w:eastAsia="仿宋" w:cs="仿宋"/>
          <w:spacing w:val="10"/>
          <w:sz w:val="32"/>
          <w:szCs w:val="32"/>
          <w:lang w:eastAsia="zh-CN"/>
        </w:rPr>
        <w:t>单位改造</w:t>
      </w:r>
      <w:r>
        <w:rPr>
          <w:rFonts w:hint="eastAsia" w:ascii="仿宋" w:hAnsi="仿宋" w:eastAsia="仿宋" w:cs="仿宋"/>
          <w:spacing w:val="10"/>
          <w:sz w:val="32"/>
          <w:szCs w:val="32"/>
        </w:rPr>
        <w:t>目的全过程监督与管理、文案管理、统筹协调。</w:t>
      </w:r>
    </w:p>
    <w:p>
      <w:pPr>
        <w:spacing w:line="560" w:lineRule="exact"/>
        <w:ind w:firstLine="680" w:firstLineChars="200"/>
        <w:outlineLvl w:val="1"/>
        <w:rPr>
          <w:rFonts w:ascii="楷体" w:hAnsi="楷体" w:eastAsia="楷体" w:cs="仿宋_GB2312"/>
          <w:spacing w:val="10"/>
          <w:sz w:val="32"/>
          <w:szCs w:val="32"/>
        </w:rPr>
      </w:pPr>
      <w:bookmarkStart w:id="25" w:name="_Toc18029"/>
      <w:bookmarkStart w:id="26" w:name="_Toc16326"/>
      <w:r>
        <w:rPr>
          <w:rFonts w:hint="eastAsia" w:ascii="楷体" w:hAnsi="楷体" w:eastAsia="楷体" w:cs="仿宋_GB2312"/>
          <w:spacing w:val="10"/>
          <w:sz w:val="32"/>
          <w:szCs w:val="32"/>
        </w:rPr>
        <w:t>（四）</w:t>
      </w:r>
      <w:bookmarkEnd w:id="25"/>
      <w:bookmarkStart w:id="27" w:name="_Toc3187"/>
      <w:r>
        <w:rPr>
          <w:rFonts w:hint="eastAsia" w:ascii="楷体" w:hAnsi="楷体" w:eastAsia="楷体" w:cs="仿宋_GB2312"/>
          <w:spacing w:val="10"/>
          <w:sz w:val="32"/>
          <w:szCs w:val="32"/>
        </w:rPr>
        <w:t>项目验收单位</w:t>
      </w:r>
      <w:bookmarkEnd w:id="26"/>
      <w:bookmarkEnd w:id="27"/>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lang w:eastAsia="zh-CN"/>
        </w:rPr>
        <w:t>环保榆阳分局</w:t>
      </w:r>
      <w:r>
        <w:rPr>
          <w:rFonts w:hint="eastAsia" w:ascii="仿宋" w:hAnsi="仿宋" w:eastAsia="仿宋" w:cs="仿宋"/>
          <w:spacing w:val="10"/>
          <w:sz w:val="32"/>
          <w:szCs w:val="32"/>
        </w:rPr>
        <w:t>负责项目完工后，按照相关建设指标要求组织验收。验收不合格的，按项目实施方案标准要求限期整改</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验收合格的，按照资金管理使用办法，会同相关部门进行复验审核。复验审核合格的，按规定拨付资金。</w:t>
      </w:r>
    </w:p>
    <w:p>
      <w:pPr>
        <w:spacing w:line="560" w:lineRule="exact"/>
        <w:ind w:firstLine="680" w:firstLineChars="200"/>
        <w:outlineLvl w:val="0"/>
        <w:rPr>
          <w:rFonts w:ascii="黑体" w:hAnsi="黑体" w:eastAsia="黑体" w:cs="仿宋"/>
          <w:spacing w:val="10"/>
          <w:sz w:val="32"/>
          <w:szCs w:val="32"/>
        </w:rPr>
      </w:pPr>
      <w:bookmarkStart w:id="28" w:name="_Toc6747"/>
      <w:bookmarkStart w:id="29" w:name="_Toc32377"/>
      <w:r>
        <w:rPr>
          <w:rFonts w:hint="eastAsia" w:ascii="黑体" w:hAnsi="黑体" w:eastAsia="黑体" w:cs="仿宋"/>
          <w:spacing w:val="10"/>
          <w:sz w:val="32"/>
          <w:szCs w:val="32"/>
        </w:rPr>
        <w:t>三、绩效目标实现情况</w:t>
      </w:r>
      <w:bookmarkEnd w:id="28"/>
      <w:bookmarkEnd w:id="29"/>
    </w:p>
    <w:p>
      <w:pPr>
        <w:spacing w:line="560" w:lineRule="exact"/>
        <w:ind w:firstLine="680" w:firstLineChars="200"/>
        <w:outlineLvl w:val="1"/>
        <w:rPr>
          <w:rFonts w:ascii="楷体" w:hAnsi="楷体" w:eastAsia="楷体" w:cs="仿宋_GB2312"/>
          <w:spacing w:val="10"/>
          <w:sz w:val="32"/>
          <w:szCs w:val="32"/>
        </w:rPr>
      </w:pPr>
      <w:bookmarkStart w:id="30" w:name="_Toc29367"/>
      <w:bookmarkStart w:id="31" w:name="_Toc3292"/>
      <w:r>
        <w:rPr>
          <w:rFonts w:hint="eastAsia" w:ascii="楷体" w:hAnsi="楷体" w:eastAsia="楷体" w:cs="仿宋_GB2312"/>
          <w:spacing w:val="10"/>
          <w:sz w:val="32"/>
          <w:szCs w:val="32"/>
        </w:rPr>
        <w:t>（一）项目决策情况</w:t>
      </w:r>
      <w:bookmarkEnd w:id="30"/>
      <w:bookmarkEnd w:id="31"/>
    </w:p>
    <w:p>
      <w:pPr>
        <w:spacing w:line="560" w:lineRule="exact"/>
        <w:ind w:firstLine="680" w:firstLineChars="200"/>
        <w:rPr>
          <w:rFonts w:ascii="仿宋" w:hAnsi="仿宋" w:eastAsia="仿宋" w:cs="仿宋"/>
          <w:spacing w:val="10"/>
          <w:sz w:val="32"/>
          <w:szCs w:val="32"/>
        </w:rPr>
      </w:pPr>
      <w:bookmarkStart w:id="32" w:name="_Toc18283"/>
      <w:bookmarkStart w:id="33" w:name="_Toc30461"/>
      <w:bookmarkStart w:id="34" w:name="_Toc20205"/>
      <w:r>
        <w:rPr>
          <w:rFonts w:hint="eastAsia" w:ascii="仿宋" w:hAnsi="仿宋" w:eastAsia="仿宋" w:cs="仿宋"/>
          <w:spacing w:val="10"/>
          <w:sz w:val="32"/>
          <w:szCs w:val="32"/>
        </w:rPr>
        <w:t>1.项目立项</w:t>
      </w:r>
      <w:bookmarkEnd w:id="32"/>
      <w:bookmarkEnd w:id="33"/>
      <w:bookmarkEnd w:id="34"/>
    </w:p>
    <w:p>
      <w:pPr>
        <w:spacing w:line="560" w:lineRule="exact"/>
        <w:ind w:firstLine="680" w:firstLineChars="200"/>
        <w:rPr>
          <w:rFonts w:hint="eastAsia" w:ascii="仿宋" w:hAnsi="仿宋" w:eastAsia="仿宋" w:cs="仿宋"/>
          <w:spacing w:val="10"/>
          <w:sz w:val="32"/>
          <w:szCs w:val="32"/>
          <w:lang w:eastAsia="zh-CN"/>
        </w:rPr>
      </w:pPr>
      <w:r>
        <w:rPr>
          <w:rFonts w:hint="eastAsia" w:ascii="仿宋" w:hAnsi="仿宋" w:eastAsia="仿宋" w:cs="仿宋"/>
          <w:spacing w:val="10"/>
          <w:sz w:val="32"/>
          <w:szCs w:val="32"/>
        </w:rPr>
        <w:t>依据《</w:t>
      </w:r>
      <w:r>
        <w:rPr>
          <w:rFonts w:hint="eastAsia" w:ascii="仿宋" w:hAnsi="仿宋" w:eastAsia="仿宋" w:cs="仿宋"/>
          <w:spacing w:val="10"/>
          <w:sz w:val="32"/>
          <w:szCs w:val="32"/>
          <w:lang w:eastAsia="zh-CN"/>
        </w:rPr>
        <w:t>中共榆林市委办公室</w:t>
      </w:r>
      <w:r>
        <w:rPr>
          <w:rFonts w:hint="eastAsia" w:ascii="仿宋" w:hAnsi="仿宋" w:eastAsia="仿宋" w:cs="仿宋"/>
          <w:spacing w:val="10"/>
          <w:sz w:val="32"/>
          <w:szCs w:val="32"/>
          <w:lang w:val="en-US" w:eastAsia="zh-CN"/>
        </w:rPr>
        <w:t xml:space="preserve"> 榆林市人民政府办公室关于印发榆林市铁腕治污三十项攻坚行动方案的通知</w:t>
      </w:r>
      <w:r>
        <w:rPr>
          <w:rFonts w:hint="eastAsia" w:ascii="仿宋" w:hAnsi="仿宋" w:eastAsia="仿宋" w:cs="仿宋"/>
          <w:spacing w:val="10"/>
          <w:sz w:val="32"/>
          <w:szCs w:val="32"/>
        </w:rPr>
        <w:t>》（榆</w:t>
      </w:r>
      <w:r>
        <w:rPr>
          <w:rFonts w:hint="eastAsia" w:ascii="仿宋" w:hAnsi="仿宋" w:eastAsia="仿宋" w:cs="仿宋"/>
          <w:spacing w:val="10"/>
          <w:sz w:val="32"/>
          <w:szCs w:val="32"/>
          <w:lang w:eastAsia="zh-CN"/>
        </w:rPr>
        <w:t>办字</w:t>
      </w:r>
      <w:r>
        <w:rPr>
          <w:rFonts w:hint="eastAsia" w:ascii="仿宋" w:hAnsi="仿宋" w:eastAsia="仿宋" w:cs="仿宋"/>
          <w:spacing w:val="10"/>
          <w:sz w:val="32"/>
          <w:szCs w:val="32"/>
        </w:rPr>
        <w:t>〔20</w:t>
      </w:r>
      <w:r>
        <w:rPr>
          <w:rFonts w:hint="eastAsia" w:ascii="仿宋" w:hAnsi="仿宋" w:eastAsia="仿宋" w:cs="仿宋"/>
          <w:spacing w:val="10"/>
          <w:sz w:val="32"/>
          <w:szCs w:val="32"/>
          <w:lang w:val="en-US" w:eastAsia="zh-CN"/>
        </w:rPr>
        <w:t>20</w:t>
      </w:r>
      <w:r>
        <w:rPr>
          <w:rFonts w:hint="eastAsia" w:ascii="仿宋" w:hAnsi="仿宋" w:eastAsia="仿宋" w:cs="仿宋"/>
          <w:spacing w:val="10"/>
          <w:sz w:val="32"/>
          <w:szCs w:val="32"/>
        </w:rPr>
        <w:t>〕</w:t>
      </w:r>
      <w:r>
        <w:rPr>
          <w:rFonts w:hint="eastAsia" w:ascii="仿宋" w:hAnsi="仿宋" w:eastAsia="仿宋" w:cs="仿宋"/>
          <w:spacing w:val="10"/>
          <w:sz w:val="32"/>
          <w:szCs w:val="32"/>
          <w:lang w:val="en-US" w:eastAsia="zh-CN"/>
        </w:rPr>
        <w:t>11</w:t>
      </w:r>
      <w:r>
        <w:rPr>
          <w:rFonts w:hint="eastAsia" w:ascii="仿宋" w:hAnsi="仿宋" w:eastAsia="仿宋" w:cs="仿宋"/>
          <w:spacing w:val="10"/>
          <w:sz w:val="32"/>
          <w:szCs w:val="32"/>
        </w:rPr>
        <w:t>号）</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榆林市人民政府办公室关于印发榆林市中心城区</w:t>
      </w:r>
      <w:r>
        <w:rPr>
          <w:rFonts w:hint="eastAsia" w:ascii="仿宋" w:hAnsi="仿宋" w:eastAsia="仿宋" w:cs="仿宋"/>
          <w:spacing w:val="10"/>
          <w:sz w:val="32"/>
          <w:szCs w:val="32"/>
          <w:lang w:val="en-US" w:eastAsia="zh-CN"/>
        </w:rPr>
        <w:t>2020年散煤治理工作方案的通知</w:t>
      </w:r>
      <w:r>
        <w:rPr>
          <w:rFonts w:hint="eastAsia" w:ascii="仿宋" w:hAnsi="仿宋" w:eastAsia="仿宋" w:cs="仿宋"/>
          <w:spacing w:val="10"/>
          <w:sz w:val="32"/>
          <w:szCs w:val="32"/>
        </w:rPr>
        <w:t>》（榆</w:t>
      </w:r>
      <w:r>
        <w:rPr>
          <w:rFonts w:hint="eastAsia" w:ascii="仿宋" w:hAnsi="仿宋" w:eastAsia="仿宋" w:cs="仿宋"/>
          <w:spacing w:val="10"/>
          <w:sz w:val="32"/>
          <w:szCs w:val="32"/>
          <w:lang w:eastAsia="zh-CN"/>
        </w:rPr>
        <w:t>政办函</w:t>
      </w:r>
      <w:r>
        <w:rPr>
          <w:rFonts w:hint="eastAsia" w:ascii="仿宋" w:hAnsi="仿宋" w:eastAsia="仿宋" w:cs="仿宋"/>
          <w:spacing w:val="10"/>
          <w:sz w:val="32"/>
          <w:szCs w:val="32"/>
        </w:rPr>
        <w:t>〔2020〕</w:t>
      </w:r>
      <w:r>
        <w:rPr>
          <w:rFonts w:hint="eastAsia" w:ascii="仿宋" w:hAnsi="仿宋" w:eastAsia="仿宋" w:cs="仿宋"/>
          <w:spacing w:val="10"/>
          <w:sz w:val="32"/>
          <w:szCs w:val="32"/>
          <w:lang w:val="en-US" w:eastAsia="zh-CN"/>
        </w:rPr>
        <w:t>35</w:t>
      </w:r>
      <w:r>
        <w:rPr>
          <w:rFonts w:hint="eastAsia" w:ascii="仿宋" w:hAnsi="仿宋" w:eastAsia="仿宋" w:cs="仿宋"/>
          <w:spacing w:val="10"/>
          <w:sz w:val="32"/>
          <w:szCs w:val="32"/>
        </w:rPr>
        <w:t>号）</w:t>
      </w:r>
      <w:r>
        <w:rPr>
          <w:rFonts w:hint="eastAsia" w:ascii="仿宋" w:hAnsi="仿宋" w:eastAsia="仿宋" w:cs="仿宋"/>
          <w:spacing w:val="10"/>
          <w:sz w:val="32"/>
          <w:szCs w:val="32"/>
          <w:lang w:eastAsia="zh-CN"/>
        </w:rPr>
        <w:t>、《榆林市人民政府关于</w:t>
      </w:r>
      <w:r>
        <w:rPr>
          <w:rFonts w:hint="eastAsia" w:ascii="仿宋" w:hAnsi="仿宋" w:eastAsia="仿宋" w:cs="仿宋"/>
          <w:spacing w:val="10"/>
          <w:sz w:val="32"/>
          <w:szCs w:val="32"/>
          <w:lang w:val="en-US" w:eastAsia="zh-CN"/>
        </w:rPr>
        <w:t>2020年榆林市中心城区散煤治理集中供热管网建设有关问题的会议纪要</w:t>
      </w:r>
      <w:r>
        <w:rPr>
          <w:rFonts w:hint="eastAsia" w:ascii="仿宋" w:hAnsi="仿宋" w:eastAsia="仿宋" w:cs="仿宋"/>
          <w:spacing w:val="10"/>
          <w:sz w:val="32"/>
          <w:szCs w:val="32"/>
          <w:lang w:eastAsia="zh-CN"/>
        </w:rPr>
        <w:t>》、《榆林市生态环境局关于实施燃气锅炉改造集中供热的通知》（榆政环函</w:t>
      </w:r>
      <w:r>
        <w:rPr>
          <w:rFonts w:hint="eastAsia" w:ascii="仿宋" w:hAnsi="仿宋" w:eastAsia="仿宋" w:cs="仿宋"/>
          <w:spacing w:val="10"/>
          <w:sz w:val="32"/>
          <w:szCs w:val="32"/>
        </w:rPr>
        <w:t>〔2020〕</w:t>
      </w:r>
      <w:r>
        <w:rPr>
          <w:rFonts w:hint="eastAsia" w:ascii="仿宋" w:hAnsi="仿宋" w:eastAsia="仿宋" w:cs="仿宋"/>
          <w:spacing w:val="10"/>
          <w:sz w:val="32"/>
          <w:szCs w:val="32"/>
          <w:lang w:val="en-US" w:eastAsia="zh-CN"/>
        </w:rPr>
        <w:t>139</w:t>
      </w:r>
      <w:r>
        <w:rPr>
          <w:rFonts w:hint="eastAsia" w:ascii="仿宋" w:hAnsi="仿宋" w:eastAsia="仿宋" w:cs="仿宋"/>
          <w:spacing w:val="10"/>
          <w:sz w:val="32"/>
          <w:szCs w:val="32"/>
        </w:rPr>
        <w:t>号</w:t>
      </w:r>
      <w:r>
        <w:rPr>
          <w:rFonts w:hint="eastAsia" w:ascii="仿宋" w:hAnsi="仿宋" w:eastAsia="仿宋" w:cs="仿宋"/>
          <w:spacing w:val="10"/>
          <w:sz w:val="32"/>
          <w:szCs w:val="32"/>
          <w:lang w:eastAsia="zh-CN"/>
        </w:rPr>
        <w:t>）、</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
          <w:spacing w:val="10"/>
          <w:sz w:val="32"/>
          <w:szCs w:val="32"/>
          <w:lang w:eastAsia="zh-CN"/>
        </w:rPr>
        <w:t>和《中共榆林市榆阳区委办公室</w:t>
      </w:r>
      <w:r>
        <w:rPr>
          <w:rFonts w:hint="eastAsia" w:ascii="仿宋" w:hAnsi="仿宋" w:eastAsia="仿宋" w:cs="仿宋"/>
          <w:spacing w:val="10"/>
          <w:sz w:val="32"/>
          <w:szCs w:val="32"/>
          <w:lang w:val="en-US" w:eastAsia="zh-CN"/>
        </w:rPr>
        <w:t xml:space="preserve"> 榆林市榆阳区人民政府办公室关于印发榆林市榆阳区铁腕治污二十九项攻坚行动方案的通知</w:t>
      </w:r>
      <w:r>
        <w:rPr>
          <w:rFonts w:hint="eastAsia" w:ascii="仿宋" w:hAnsi="仿宋" w:eastAsia="仿宋" w:cs="仿宋"/>
          <w:spacing w:val="10"/>
          <w:sz w:val="32"/>
          <w:szCs w:val="32"/>
          <w:lang w:eastAsia="zh-CN"/>
        </w:rPr>
        <w:t>》（榆区办字</w:t>
      </w:r>
      <w:r>
        <w:rPr>
          <w:rFonts w:hint="eastAsia" w:ascii="仿宋" w:hAnsi="仿宋" w:eastAsia="仿宋" w:cs="仿宋"/>
          <w:spacing w:val="10"/>
          <w:sz w:val="32"/>
          <w:szCs w:val="32"/>
        </w:rPr>
        <w:t>〔2020〕</w:t>
      </w:r>
      <w:r>
        <w:rPr>
          <w:rFonts w:hint="eastAsia" w:ascii="仿宋" w:hAnsi="仿宋" w:eastAsia="仿宋" w:cs="仿宋"/>
          <w:spacing w:val="10"/>
          <w:sz w:val="32"/>
          <w:szCs w:val="32"/>
          <w:lang w:val="en-US" w:eastAsia="zh-CN"/>
        </w:rPr>
        <w:t>9</w:t>
      </w:r>
      <w:r>
        <w:rPr>
          <w:rFonts w:hint="eastAsia" w:ascii="仿宋" w:hAnsi="仿宋" w:eastAsia="仿宋" w:cs="仿宋"/>
          <w:spacing w:val="10"/>
          <w:sz w:val="32"/>
          <w:szCs w:val="32"/>
        </w:rPr>
        <w:t>号</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生态环保榆阳分局</w:t>
      </w:r>
      <w:r>
        <w:rPr>
          <w:rFonts w:hint="eastAsia" w:ascii="仿宋" w:hAnsi="仿宋" w:eastAsia="仿宋" w:cs="仿宋"/>
          <w:spacing w:val="10"/>
          <w:sz w:val="32"/>
          <w:szCs w:val="32"/>
        </w:rPr>
        <w:t>进行整体审核确定项目库。项目立项符合</w:t>
      </w:r>
      <w:r>
        <w:rPr>
          <w:rFonts w:hint="eastAsia" w:ascii="仿宋" w:hAnsi="仿宋" w:eastAsia="仿宋" w:cs="仿宋"/>
          <w:spacing w:val="10"/>
          <w:sz w:val="32"/>
          <w:szCs w:val="32"/>
          <w:lang w:eastAsia="zh-CN"/>
        </w:rPr>
        <w:t>环境保护</w:t>
      </w:r>
      <w:r>
        <w:rPr>
          <w:rFonts w:hint="eastAsia" w:ascii="仿宋" w:hAnsi="仿宋" w:eastAsia="仿宋" w:cs="仿宋"/>
          <w:spacing w:val="10"/>
          <w:sz w:val="32"/>
          <w:szCs w:val="32"/>
        </w:rPr>
        <w:t>战略相关规划，与国家</w:t>
      </w:r>
      <w:r>
        <w:rPr>
          <w:rFonts w:hint="eastAsia" w:ascii="仿宋" w:hAnsi="仿宋" w:eastAsia="仿宋" w:cs="仿宋"/>
          <w:spacing w:val="10"/>
          <w:sz w:val="32"/>
          <w:szCs w:val="32"/>
          <w:lang w:eastAsia="zh-CN"/>
        </w:rPr>
        <w:t>环境保护</w:t>
      </w:r>
      <w:r>
        <w:rPr>
          <w:rFonts w:hint="eastAsia" w:ascii="仿宋" w:hAnsi="仿宋" w:eastAsia="仿宋" w:cs="仿宋"/>
          <w:spacing w:val="10"/>
          <w:sz w:val="32"/>
          <w:szCs w:val="32"/>
        </w:rPr>
        <w:t>的总目标相适应，但是仍存在以下问题：根据《</w:t>
      </w:r>
      <w:r>
        <w:rPr>
          <w:rFonts w:hint="eastAsia" w:ascii="仿宋" w:hAnsi="仿宋" w:eastAsia="仿宋" w:cs="仿宋"/>
          <w:spacing w:val="10"/>
          <w:sz w:val="32"/>
          <w:szCs w:val="32"/>
          <w:lang w:eastAsia="zh-CN"/>
        </w:rPr>
        <w:t>榆林市榆阳区铁腕治污二十九项攻坚行动方案</w:t>
      </w:r>
      <w:r>
        <w:rPr>
          <w:rFonts w:hint="eastAsia" w:ascii="仿宋" w:hAnsi="仿宋" w:eastAsia="仿宋" w:cs="仿宋"/>
          <w:spacing w:val="10"/>
          <w:sz w:val="32"/>
          <w:szCs w:val="32"/>
        </w:rPr>
        <w:t>》，由</w:t>
      </w:r>
      <w:r>
        <w:rPr>
          <w:rFonts w:hint="eastAsia" w:ascii="仿宋" w:hAnsi="仿宋" w:eastAsia="仿宋" w:cs="仿宋"/>
          <w:spacing w:val="10"/>
          <w:sz w:val="32"/>
          <w:szCs w:val="32"/>
          <w:lang w:eastAsia="zh-CN"/>
        </w:rPr>
        <w:t>生态环境榆阳分局</w:t>
      </w:r>
      <w:r>
        <w:rPr>
          <w:rFonts w:hint="eastAsia" w:ascii="仿宋" w:hAnsi="仿宋" w:eastAsia="仿宋" w:cs="仿宋"/>
          <w:spacing w:val="10"/>
          <w:sz w:val="32"/>
          <w:szCs w:val="32"/>
        </w:rPr>
        <w:t>指导，</w:t>
      </w:r>
      <w:r>
        <w:rPr>
          <w:rFonts w:hint="eastAsia" w:ascii="仿宋" w:hAnsi="仿宋" w:eastAsia="仿宋" w:cs="仿宋"/>
          <w:spacing w:val="10"/>
          <w:sz w:val="32"/>
          <w:szCs w:val="32"/>
          <w:lang w:eastAsia="zh-CN"/>
        </w:rPr>
        <w:t>天然气锅炉低氮燃烧改造</w:t>
      </w:r>
      <w:r>
        <w:rPr>
          <w:rFonts w:hint="eastAsia" w:ascii="仿宋" w:hAnsi="仿宋" w:eastAsia="仿宋" w:cs="仿宋"/>
          <w:spacing w:val="10"/>
          <w:sz w:val="32"/>
          <w:szCs w:val="32"/>
        </w:rPr>
        <w:t>项目实施方案，明确</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项目基本情况、</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内容、</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标准、工程设计、</w:t>
      </w:r>
      <w:r>
        <w:rPr>
          <w:rFonts w:hint="eastAsia" w:ascii="仿宋" w:hAnsi="仿宋" w:eastAsia="仿宋" w:cs="仿宋"/>
          <w:spacing w:val="10"/>
          <w:sz w:val="32"/>
          <w:szCs w:val="32"/>
          <w:lang w:eastAsia="zh-CN"/>
        </w:rPr>
        <w:t>改造</w:t>
      </w:r>
      <w:r>
        <w:rPr>
          <w:rFonts w:hint="eastAsia" w:ascii="仿宋" w:hAnsi="仿宋" w:eastAsia="仿宋" w:cs="仿宋"/>
          <w:spacing w:val="10"/>
          <w:sz w:val="32"/>
          <w:szCs w:val="32"/>
        </w:rPr>
        <w:t>期限、施工组织、资金筹措、预期效益等内容，评价中发现部分</w:t>
      </w:r>
      <w:r>
        <w:rPr>
          <w:rFonts w:hint="eastAsia" w:ascii="仿宋" w:hAnsi="仿宋" w:eastAsia="仿宋" w:cs="仿宋"/>
          <w:spacing w:val="10"/>
          <w:sz w:val="32"/>
          <w:szCs w:val="32"/>
          <w:lang w:eastAsia="zh-CN"/>
        </w:rPr>
        <w:t>单位工期滞后，导致</w:t>
      </w:r>
      <w:r>
        <w:rPr>
          <w:rFonts w:hint="eastAsia" w:ascii="仿宋" w:hAnsi="仿宋" w:eastAsia="仿宋" w:cs="仿宋"/>
          <w:spacing w:val="10"/>
          <w:sz w:val="32"/>
          <w:szCs w:val="32"/>
        </w:rPr>
        <w:t>绩效监控和评价工作</w:t>
      </w:r>
      <w:r>
        <w:rPr>
          <w:rFonts w:hint="eastAsia" w:ascii="仿宋" w:hAnsi="仿宋" w:eastAsia="仿宋" w:cs="仿宋"/>
          <w:spacing w:val="10"/>
          <w:sz w:val="32"/>
          <w:szCs w:val="32"/>
          <w:lang w:eastAsia="zh-CN"/>
        </w:rPr>
        <w:t>无法顺利</w:t>
      </w:r>
      <w:r>
        <w:rPr>
          <w:rFonts w:hint="eastAsia" w:ascii="仿宋" w:hAnsi="仿宋" w:eastAsia="仿宋" w:cs="仿宋"/>
          <w:spacing w:val="10"/>
          <w:sz w:val="32"/>
          <w:szCs w:val="32"/>
        </w:rPr>
        <w:t>开展</w:t>
      </w:r>
      <w:r>
        <w:rPr>
          <w:rFonts w:hint="eastAsia" w:ascii="仿宋" w:hAnsi="仿宋" w:eastAsia="仿宋" w:cs="仿宋"/>
          <w:spacing w:val="10"/>
          <w:sz w:val="32"/>
          <w:szCs w:val="32"/>
          <w:lang w:eastAsia="zh-CN"/>
        </w:rPr>
        <w:t>。</w:t>
      </w:r>
      <w:bookmarkStart w:id="35" w:name="_Toc2763"/>
      <w:bookmarkStart w:id="36" w:name="_Toc7670"/>
      <w:bookmarkStart w:id="37" w:name="_Toc18261"/>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2.绩效目标设置</w:t>
      </w:r>
      <w:bookmarkEnd w:id="35"/>
      <w:bookmarkEnd w:id="36"/>
      <w:bookmarkEnd w:id="37"/>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2020年</w:t>
      </w:r>
      <w:r>
        <w:rPr>
          <w:rFonts w:hint="eastAsia" w:ascii="仿宋" w:hAnsi="仿宋" w:eastAsia="仿宋" w:cs="仿宋"/>
          <w:spacing w:val="10"/>
          <w:sz w:val="32"/>
          <w:szCs w:val="32"/>
          <w:lang w:val="en-US" w:eastAsia="zh-CN"/>
        </w:rPr>
        <w:t>8</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rPr>
        <w:t>日的《榆阳区</w:t>
      </w:r>
      <w:r>
        <w:rPr>
          <w:rFonts w:hint="eastAsia" w:ascii="仿宋" w:hAnsi="仿宋" w:eastAsia="仿宋" w:cs="仿宋"/>
          <w:spacing w:val="10"/>
          <w:sz w:val="32"/>
          <w:szCs w:val="32"/>
          <w:lang w:eastAsia="zh-CN"/>
        </w:rPr>
        <w:t>天然气锅炉低氮燃烧改造专项</w:t>
      </w:r>
      <w:r>
        <w:rPr>
          <w:rFonts w:hint="eastAsia" w:ascii="仿宋" w:hAnsi="仿宋" w:eastAsia="仿宋" w:cs="仿宋"/>
          <w:spacing w:val="10"/>
          <w:sz w:val="32"/>
          <w:szCs w:val="32"/>
        </w:rPr>
        <w:t>项目支出绩效目标申报表》中，从产出和效益角度设置了较完善的绩效指标，但设置指标不能充分反映项目产出的问题。如在</w:t>
      </w:r>
      <w:r>
        <w:rPr>
          <w:rFonts w:hint="eastAsia" w:ascii="仿宋" w:hAnsi="仿宋" w:eastAsia="仿宋" w:cs="仿宋"/>
          <w:spacing w:val="10"/>
          <w:sz w:val="32"/>
          <w:szCs w:val="32"/>
          <w:lang w:eastAsia="zh-CN"/>
        </w:rPr>
        <w:t>时效</w:t>
      </w:r>
      <w:r>
        <w:rPr>
          <w:rFonts w:hint="eastAsia" w:ascii="仿宋" w:hAnsi="仿宋" w:eastAsia="仿宋" w:cs="仿宋"/>
          <w:spacing w:val="10"/>
          <w:sz w:val="32"/>
          <w:szCs w:val="32"/>
        </w:rPr>
        <w:t>方面</w:t>
      </w:r>
      <w:r>
        <w:rPr>
          <w:rFonts w:hint="eastAsia" w:ascii="仿宋" w:hAnsi="仿宋" w:eastAsia="仿宋" w:cs="仿宋"/>
          <w:spacing w:val="10"/>
          <w:sz w:val="32"/>
          <w:szCs w:val="32"/>
          <w:lang w:eastAsia="zh-CN"/>
        </w:rPr>
        <w:t>，实施与完成时间只是写了</w:t>
      </w:r>
      <w:r>
        <w:rPr>
          <w:rFonts w:hint="eastAsia" w:ascii="仿宋" w:hAnsi="仿宋" w:eastAsia="仿宋" w:cs="仿宋"/>
          <w:spacing w:val="10"/>
          <w:sz w:val="32"/>
          <w:szCs w:val="32"/>
          <w:lang w:val="en-US" w:eastAsia="zh-CN"/>
        </w:rPr>
        <w:t>2020年，</w:t>
      </w:r>
      <w:r>
        <w:rPr>
          <w:rFonts w:hint="eastAsia" w:ascii="仿宋" w:hAnsi="仿宋" w:eastAsia="仿宋" w:cs="仿宋"/>
          <w:spacing w:val="10"/>
          <w:sz w:val="32"/>
          <w:szCs w:val="32"/>
          <w:lang w:eastAsia="zh-CN"/>
        </w:rPr>
        <w:t>时间</w:t>
      </w:r>
      <w:r>
        <w:rPr>
          <w:rFonts w:hint="eastAsia" w:ascii="仿宋" w:hAnsi="仿宋" w:eastAsia="仿宋" w:cs="仿宋"/>
          <w:spacing w:val="10"/>
          <w:sz w:val="32"/>
          <w:szCs w:val="32"/>
        </w:rPr>
        <w:t>范围较为宽泛</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不合理。项目绩效目标设计不够科学，不利于后期的绩效监控和评价工作的开展。</w:t>
      </w:r>
    </w:p>
    <w:p>
      <w:pPr>
        <w:spacing w:line="560" w:lineRule="exact"/>
        <w:ind w:firstLine="680" w:firstLineChars="200"/>
        <w:rPr>
          <w:rFonts w:ascii="仿宋" w:hAnsi="仿宋" w:eastAsia="仿宋" w:cs="仿宋"/>
          <w:spacing w:val="10"/>
          <w:sz w:val="32"/>
          <w:szCs w:val="32"/>
        </w:rPr>
      </w:pPr>
      <w:bookmarkStart w:id="38" w:name="_Toc22464"/>
      <w:bookmarkStart w:id="39" w:name="_Toc14446"/>
      <w:bookmarkStart w:id="40" w:name="_Toc32321"/>
      <w:r>
        <w:rPr>
          <w:rFonts w:hint="eastAsia" w:ascii="仿宋" w:hAnsi="仿宋" w:eastAsia="仿宋" w:cs="仿宋"/>
          <w:spacing w:val="10"/>
          <w:sz w:val="32"/>
          <w:szCs w:val="32"/>
        </w:rPr>
        <w:t>3.预算编制</w:t>
      </w:r>
      <w:bookmarkEnd w:id="38"/>
      <w:bookmarkEnd w:id="39"/>
      <w:bookmarkEnd w:id="40"/>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各</w:t>
      </w:r>
      <w:r>
        <w:rPr>
          <w:rFonts w:hint="eastAsia" w:ascii="仿宋" w:hAnsi="仿宋" w:eastAsia="仿宋" w:cs="仿宋"/>
          <w:spacing w:val="10"/>
          <w:sz w:val="32"/>
          <w:szCs w:val="32"/>
          <w:lang w:eastAsia="zh-CN"/>
        </w:rPr>
        <w:t>单位</w:t>
      </w:r>
      <w:r>
        <w:rPr>
          <w:rFonts w:hint="eastAsia" w:ascii="仿宋" w:hAnsi="仿宋" w:eastAsia="仿宋" w:cs="仿宋"/>
          <w:spacing w:val="10"/>
          <w:sz w:val="32"/>
          <w:szCs w:val="32"/>
        </w:rPr>
        <w:t>根据自有经验</w:t>
      </w:r>
      <w:r>
        <w:rPr>
          <w:rFonts w:hint="eastAsia" w:ascii="仿宋" w:hAnsi="仿宋" w:eastAsia="仿宋" w:cs="仿宋"/>
          <w:spacing w:val="10"/>
          <w:sz w:val="32"/>
          <w:szCs w:val="32"/>
          <w:lang w:eastAsia="zh-CN"/>
        </w:rPr>
        <w:t>对项目</w:t>
      </w:r>
      <w:r>
        <w:rPr>
          <w:rFonts w:hint="eastAsia" w:ascii="仿宋" w:hAnsi="仿宋" w:eastAsia="仿宋" w:cs="仿宋"/>
          <w:spacing w:val="10"/>
          <w:sz w:val="32"/>
          <w:szCs w:val="32"/>
        </w:rPr>
        <w:t>进行了估算，</w:t>
      </w:r>
      <w:r>
        <w:rPr>
          <w:rFonts w:hint="eastAsia" w:ascii="仿宋" w:hAnsi="仿宋" w:eastAsia="仿宋" w:cs="仿宋"/>
          <w:spacing w:val="10"/>
          <w:sz w:val="32"/>
          <w:szCs w:val="32"/>
          <w:lang w:eastAsia="zh-CN"/>
        </w:rPr>
        <w:t>生态环境榆阳分局</w:t>
      </w:r>
      <w:r>
        <w:rPr>
          <w:rFonts w:hint="eastAsia" w:ascii="仿宋" w:hAnsi="仿宋" w:eastAsia="仿宋" w:cs="仿宋"/>
          <w:spacing w:val="10"/>
          <w:sz w:val="32"/>
          <w:szCs w:val="32"/>
        </w:rPr>
        <w:t>根据各个</w:t>
      </w:r>
      <w:r>
        <w:rPr>
          <w:rFonts w:hint="eastAsia" w:ascii="仿宋" w:hAnsi="仿宋" w:eastAsia="仿宋" w:cs="仿宋"/>
          <w:spacing w:val="10"/>
          <w:sz w:val="32"/>
          <w:szCs w:val="32"/>
          <w:lang w:eastAsia="zh-CN"/>
        </w:rPr>
        <w:t>单位</w:t>
      </w:r>
      <w:r>
        <w:rPr>
          <w:rFonts w:hint="eastAsia" w:ascii="仿宋" w:hAnsi="仿宋" w:eastAsia="仿宋" w:cs="仿宋"/>
          <w:spacing w:val="10"/>
          <w:sz w:val="32"/>
          <w:szCs w:val="32"/>
        </w:rPr>
        <w:t>实际情况进行资金的分配。</w:t>
      </w:r>
    </w:p>
    <w:p>
      <w:pPr>
        <w:spacing w:line="560" w:lineRule="exact"/>
        <w:ind w:firstLine="680" w:firstLineChars="200"/>
        <w:outlineLvl w:val="1"/>
        <w:rPr>
          <w:rFonts w:ascii="楷体" w:hAnsi="楷体" w:eastAsia="楷体" w:cs="仿宋_GB2312"/>
          <w:spacing w:val="10"/>
          <w:sz w:val="32"/>
          <w:szCs w:val="32"/>
        </w:rPr>
      </w:pPr>
      <w:bookmarkStart w:id="41" w:name="_Toc12560"/>
      <w:bookmarkStart w:id="42" w:name="_Toc25423"/>
      <w:r>
        <w:rPr>
          <w:rFonts w:hint="eastAsia" w:ascii="楷体" w:hAnsi="楷体" w:eastAsia="楷体" w:cs="仿宋_GB2312"/>
          <w:spacing w:val="10"/>
          <w:sz w:val="32"/>
          <w:szCs w:val="32"/>
        </w:rPr>
        <w:t>（二）项目过程情况</w:t>
      </w:r>
      <w:bookmarkEnd w:id="41"/>
      <w:bookmarkEnd w:id="42"/>
    </w:p>
    <w:p>
      <w:pPr>
        <w:spacing w:line="560" w:lineRule="exact"/>
        <w:ind w:firstLine="680" w:firstLineChars="200"/>
        <w:rPr>
          <w:rFonts w:ascii="仿宋" w:hAnsi="仿宋" w:eastAsia="仿宋" w:cs="仿宋"/>
          <w:spacing w:val="10"/>
          <w:sz w:val="32"/>
          <w:szCs w:val="32"/>
        </w:rPr>
      </w:pPr>
      <w:bookmarkStart w:id="43" w:name="_Toc31562"/>
      <w:bookmarkStart w:id="44" w:name="_Toc8751"/>
      <w:bookmarkStart w:id="45" w:name="_Toc20895"/>
      <w:r>
        <w:rPr>
          <w:rFonts w:hint="eastAsia" w:ascii="仿宋" w:hAnsi="仿宋" w:eastAsia="仿宋" w:cs="仿宋"/>
          <w:spacing w:val="10"/>
          <w:sz w:val="32"/>
          <w:szCs w:val="32"/>
        </w:rPr>
        <w:t>1.资金管理</w:t>
      </w:r>
      <w:bookmarkEnd w:id="43"/>
      <w:bookmarkEnd w:id="44"/>
      <w:bookmarkEnd w:id="45"/>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2020年资金计划下拨</w:t>
      </w:r>
      <w:r>
        <w:rPr>
          <w:rFonts w:hint="eastAsia" w:ascii="仿宋" w:hAnsi="仿宋" w:eastAsia="仿宋" w:cs="仿宋"/>
          <w:spacing w:val="10"/>
          <w:sz w:val="32"/>
          <w:szCs w:val="32"/>
          <w:lang w:val="en-US" w:eastAsia="zh-CN"/>
        </w:rPr>
        <w:t>281</w:t>
      </w:r>
      <w:r>
        <w:rPr>
          <w:rFonts w:hint="eastAsia" w:ascii="仿宋" w:hAnsi="仿宋" w:eastAsia="仿宋" w:cs="仿宋"/>
          <w:spacing w:val="10"/>
          <w:sz w:val="32"/>
          <w:szCs w:val="32"/>
        </w:rPr>
        <w:t>万元，实际下拨</w:t>
      </w:r>
      <w:r>
        <w:rPr>
          <w:rFonts w:hint="eastAsia" w:ascii="仿宋" w:hAnsi="仿宋" w:eastAsia="仿宋" w:cs="仿宋"/>
          <w:spacing w:val="10"/>
          <w:sz w:val="32"/>
          <w:szCs w:val="32"/>
          <w:lang w:val="en-US" w:eastAsia="zh-CN"/>
        </w:rPr>
        <w:t>18.0391</w:t>
      </w:r>
      <w:r>
        <w:rPr>
          <w:rFonts w:hint="eastAsia" w:ascii="仿宋" w:hAnsi="仿宋" w:eastAsia="仿宋" w:cs="仿宋"/>
          <w:spacing w:val="10"/>
          <w:sz w:val="32"/>
          <w:szCs w:val="32"/>
        </w:rPr>
        <w:t>万元，资金到位率</w:t>
      </w:r>
      <w:r>
        <w:rPr>
          <w:rFonts w:hint="eastAsia" w:ascii="仿宋" w:hAnsi="仿宋" w:eastAsia="仿宋" w:cs="仿宋"/>
          <w:spacing w:val="10"/>
          <w:sz w:val="32"/>
          <w:szCs w:val="32"/>
          <w:lang w:val="en-US" w:eastAsia="zh-CN"/>
        </w:rPr>
        <w:t>6.42</w:t>
      </w:r>
      <w:r>
        <w:rPr>
          <w:rFonts w:hint="eastAsia" w:ascii="仿宋" w:hAnsi="仿宋" w:eastAsia="仿宋" w:cs="仿宋"/>
          <w:spacing w:val="10"/>
          <w:sz w:val="32"/>
          <w:szCs w:val="32"/>
        </w:rPr>
        <w:t>%。截至</w:t>
      </w:r>
      <w:r>
        <w:rPr>
          <w:rFonts w:hint="eastAsia" w:ascii="仿宋" w:hAnsi="仿宋" w:eastAsia="仿宋" w:cs="仿宋_GB2312"/>
          <w:spacing w:val="10"/>
          <w:sz w:val="32"/>
          <w:szCs w:val="32"/>
        </w:rPr>
        <w:t>跟踪日期（2020年</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月</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日）</w:t>
      </w:r>
      <w:r>
        <w:rPr>
          <w:rFonts w:hint="eastAsia" w:ascii="仿宋" w:hAnsi="仿宋" w:eastAsia="仿宋" w:cs="仿宋"/>
          <w:spacing w:val="10"/>
          <w:sz w:val="32"/>
          <w:szCs w:val="32"/>
        </w:rPr>
        <w:t>，</w:t>
      </w:r>
      <w:r>
        <w:rPr>
          <w:rFonts w:hint="eastAsia" w:ascii="仿宋" w:hAnsi="仿宋" w:eastAsia="仿宋" w:cs="仿宋"/>
          <w:spacing w:val="10"/>
          <w:sz w:val="32"/>
          <w:szCs w:val="32"/>
          <w:lang w:val="en-US" w:eastAsia="zh-CN"/>
        </w:rPr>
        <w:t>18.3091</w:t>
      </w:r>
      <w:r>
        <w:rPr>
          <w:rFonts w:hint="eastAsia" w:ascii="仿宋" w:hAnsi="仿宋" w:eastAsia="仿宋" w:cs="仿宋"/>
          <w:spacing w:val="10"/>
          <w:sz w:val="32"/>
          <w:szCs w:val="32"/>
        </w:rPr>
        <w:t>万元</w:t>
      </w:r>
      <w:r>
        <w:rPr>
          <w:rFonts w:hint="eastAsia" w:ascii="仿宋" w:hAnsi="仿宋" w:eastAsia="仿宋" w:cs="仿宋"/>
          <w:spacing w:val="10"/>
          <w:sz w:val="32"/>
          <w:szCs w:val="32"/>
          <w:lang w:eastAsia="zh-CN"/>
        </w:rPr>
        <w:t>已发放至完成改造的单位账户（榆林圆恒能源有限公司、榆林市第一中学分校），榆林市星元医院于</w:t>
      </w:r>
      <w:r>
        <w:rPr>
          <w:rFonts w:hint="eastAsia" w:ascii="仿宋" w:hAnsi="仿宋" w:eastAsia="仿宋" w:cs="仿宋"/>
          <w:spacing w:val="10"/>
          <w:sz w:val="32"/>
          <w:szCs w:val="32"/>
          <w:lang w:val="en-US" w:eastAsia="zh-CN"/>
        </w:rPr>
        <w:t>2020年11月11日招标成功，医学专修学院附属医院项目进度不详，无执行资料</w:t>
      </w:r>
      <w:r>
        <w:rPr>
          <w:rFonts w:hint="eastAsia" w:ascii="仿宋" w:hAnsi="仿宋" w:eastAsia="仿宋" w:cs="仿宋"/>
          <w:spacing w:val="10"/>
          <w:sz w:val="32"/>
          <w:szCs w:val="32"/>
          <w:lang w:eastAsia="zh-CN"/>
        </w:rPr>
        <w:t>。</w:t>
      </w:r>
    </w:p>
    <w:p>
      <w:pPr>
        <w:spacing w:line="560" w:lineRule="exact"/>
        <w:ind w:firstLine="680" w:firstLineChars="200"/>
        <w:rPr>
          <w:rFonts w:ascii="仿宋" w:hAnsi="仿宋" w:eastAsia="仿宋" w:cs="仿宋"/>
          <w:spacing w:val="10"/>
          <w:sz w:val="32"/>
          <w:szCs w:val="32"/>
        </w:rPr>
      </w:pPr>
      <w:bookmarkStart w:id="46" w:name="_Toc24861"/>
      <w:bookmarkStart w:id="47" w:name="_Toc15730"/>
      <w:bookmarkStart w:id="48" w:name="_Toc9100"/>
      <w:r>
        <w:rPr>
          <w:rFonts w:hint="eastAsia" w:ascii="仿宋" w:hAnsi="仿宋" w:eastAsia="仿宋" w:cs="仿宋"/>
          <w:spacing w:val="10"/>
          <w:sz w:val="32"/>
          <w:szCs w:val="32"/>
        </w:rPr>
        <w:t>2.组织实施</w:t>
      </w:r>
      <w:bookmarkEnd w:id="46"/>
      <w:bookmarkEnd w:id="47"/>
      <w:bookmarkEnd w:id="48"/>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根据</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eastAsia="zh-CN"/>
        </w:rPr>
        <w:t>中共榆林市委办公室</w:t>
      </w:r>
      <w:r>
        <w:rPr>
          <w:rFonts w:hint="eastAsia" w:ascii="仿宋" w:hAnsi="仿宋" w:eastAsia="仿宋" w:cs="仿宋_GB2312"/>
          <w:spacing w:val="10"/>
          <w:sz w:val="32"/>
          <w:szCs w:val="32"/>
          <w:lang w:val="en-US" w:eastAsia="zh-CN"/>
        </w:rPr>
        <w:t xml:space="preserve"> 榆林市人民政府办公室关于印发榆林市铁腕治污三十项攻坚行动方案的通知</w:t>
      </w:r>
      <w:r>
        <w:rPr>
          <w:rFonts w:hint="eastAsia" w:ascii="仿宋" w:hAnsi="仿宋" w:eastAsia="仿宋" w:cs="仿宋_GB2312"/>
          <w:spacing w:val="10"/>
          <w:sz w:val="32"/>
          <w:szCs w:val="32"/>
        </w:rPr>
        <w:t>》（榆</w:t>
      </w:r>
      <w:r>
        <w:rPr>
          <w:rFonts w:hint="eastAsia" w:ascii="仿宋" w:hAnsi="仿宋" w:eastAsia="仿宋" w:cs="仿宋_GB2312"/>
          <w:spacing w:val="10"/>
          <w:sz w:val="32"/>
          <w:szCs w:val="32"/>
          <w:lang w:eastAsia="zh-CN"/>
        </w:rPr>
        <w:t>办字</w:t>
      </w:r>
      <w:r>
        <w:rPr>
          <w:rFonts w:hint="eastAsia" w:ascii="仿宋" w:hAnsi="仿宋" w:eastAsia="仿宋" w:cs="仿宋_GB2312"/>
          <w:spacing w:val="10"/>
          <w:sz w:val="32"/>
          <w:szCs w:val="32"/>
        </w:rPr>
        <w:t>〔20</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_GB2312"/>
          <w:spacing w:val="10"/>
          <w:sz w:val="32"/>
          <w:szCs w:val="32"/>
        </w:rPr>
        <w:t>《</w:t>
      </w:r>
      <w:r>
        <w:rPr>
          <w:rFonts w:hint="eastAsia" w:ascii="仿宋" w:hAnsi="仿宋" w:eastAsia="仿宋" w:cs="仿宋_GB2312"/>
          <w:spacing w:val="10"/>
          <w:sz w:val="32"/>
          <w:szCs w:val="32"/>
          <w:lang w:eastAsia="zh-CN"/>
        </w:rPr>
        <w:t>榆林市人民政府办公室关于印发榆林市中心城区</w:t>
      </w:r>
      <w:r>
        <w:rPr>
          <w:rFonts w:hint="eastAsia" w:ascii="仿宋" w:hAnsi="仿宋" w:eastAsia="仿宋" w:cs="仿宋_GB2312"/>
          <w:spacing w:val="10"/>
          <w:sz w:val="32"/>
          <w:szCs w:val="32"/>
          <w:lang w:val="en-US" w:eastAsia="zh-CN"/>
        </w:rPr>
        <w:t>2020年散煤治理工作方案的通知</w:t>
      </w:r>
      <w:r>
        <w:rPr>
          <w:rFonts w:hint="eastAsia" w:ascii="仿宋" w:hAnsi="仿宋" w:eastAsia="仿宋" w:cs="仿宋_GB2312"/>
          <w:spacing w:val="10"/>
          <w:sz w:val="32"/>
          <w:szCs w:val="32"/>
        </w:rPr>
        <w:t>》（榆</w:t>
      </w:r>
      <w:r>
        <w:rPr>
          <w:rFonts w:hint="eastAsia" w:ascii="仿宋" w:hAnsi="仿宋" w:eastAsia="仿宋" w:cs="仿宋_GB2312"/>
          <w:spacing w:val="10"/>
          <w:sz w:val="32"/>
          <w:szCs w:val="32"/>
          <w:lang w:eastAsia="zh-CN"/>
        </w:rPr>
        <w:t>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35</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、《榆林市人民政府关于</w:t>
      </w:r>
      <w:r>
        <w:rPr>
          <w:rFonts w:hint="eastAsia" w:ascii="仿宋" w:hAnsi="仿宋" w:eastAsia="仿宋" w:cs="仿宋_GB2312"/>
          <w:spacing w:val="10"/>
          <w:sz w:val="32"/>
          <w:szCs w:val="32"/>
          <w:lang w:val="en-US" w:eastAsia="zh-CN"/>
        </w:rPr>
        <w:t>2020年榆林市中心城区散煤治理集中供热管网建设有关问题的会议纪要</w:t>
      </w:r>
      <w:r>
        <w:rPr>
          <w:rFonts w:hint="eastAsia" w:ascii="仿宋" w:hAnsi="仿宋" w:eastAsia="仿宋" w:cs="仿宋_GB2312"/>
          <w:spacing w:val="10"/>
          <w:sz w:val="32"/>
          <w:szCs w:val="32"/>
          <w:lang w:eastAsia="zh-CN"/>
        </w:rPr>
        <w:t>》、《榆林市生态环境局关于实施燃气锅炉改造集中供热的通知》（榆政环函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139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）和《中共榆林市榆阳区委办公室</w:t>
      </w:r>
      <w:r>
        <w:rPr>
          <w:rFonts w:hint="eastAsia" w:ascii="仿宋" w:hAnsi="仿宋" w:eastAsia="仿宋" w:cs="仿宋_GB2312"/>
          <w:spacing w:val="10"/>
          <w:sz w:val="32"/>
          <w:szCs w:val="32"/>
          <w:lang w:val="en-US" w:eastAsia="zh-CN"/>
        </w:rPr>
        <w:t xml:space="preserve"> 榆林市榆阳区人民政府办公室关于印发榆林市榆阳区铁腕治污二十九项攻坚行动方案的通知</w:t>
      </w:r>
      <w:r>
        <w:rPr>
          <w:rFonts w:hint="eastAsia" w:ascii="仿宋" w:hAnsi="仿宋" w:eastAsia="仿宋" w:cs="仿宋_GB2312"/>
          <w:spacing w:val="10"/>
          <w:sz w:val="32"/>
          <w:szCs w:val="32"/>
          <w:lang w:eastAsia="zh-CN"/>
        </w:rPr>
        <w:t>》（榆区办字</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
          <w:spacing w:val="10"/>
          <w:sz w:val="32"/>
          <w:szCs w:val="32"/>
        </w:rPr>
        <w:t>，确定相应的实施主体。</w:t>
      </w:r>
      <w:r>
        <w:rPr>
          <w:rFonts w:hint="eastAsia" w:ascii="仿宋" w:hAnsi="仿宋" w:eastAsia="仿宋" w:cs="仿宋"/>
          <w:spacing w:val="10"/>
          <w:sz w:val="32"/>
          <w:szCs w:val="32"/>
          <w:lang w:eastAsia="zh-CN"/>
        </w:rPr>
        <w:t>医学专修学院附属医院、榆林圆恒能源有限公司、榆林市星元医院、榆林市第一中学分校为具体</w:t>
      </w:r>
      <w:r>
        <w:rPr>
          <w:rFonts w:hint="eastAsia" w:ascii="仿宋" w:hAnsi="仿宋" w:eastAsia="仿宋" w:cs="仿宋"/>
          <w:spacing w:val="10"/>
          <w:sz w:val="32"/>
          <w:szCs w:val="32"/>
        </w:rPr>
        <w:t>实施</w:t>
      </w:r>
      <w:r>
        <w:rPr>
          <w:rFonts w:hint="eastAsia" w:ascii="仿宋" w:hAnsi="仿宋" w:eastAsia="仿宋" w:cs="仿宋"/>
          <w:spacing w:val="10"/>
          <w:sz w:val="32"/>
          <w:szCs w:val="32"/>
          <w:lang w:eastAsia="zh-CN"/>
        </w:rPr>
        <w:t>项目</w:t>
      </w:r>
      <w:r>
        <w:rPr>
          <w:rFonts w:hint="eastAsia" w:ascii="仿宋" w:hAnsi="仿宋" w:eastAsia="仿宋" w:cs="仿宋"/>
          <w:spacing w:val="10"/>
          <w:sz w:val="32"/>
          <w:szCs w:val="32"/>
        </w:rPr>
        <w:t>。</w:t>
      </w:r>
    </w:p>
    <w:p>
      <w:pPr>
        <w:spacing w:line="560" w:lineRule="exact"/>
        <w:ind w:firstLine="680" w:firstLineChars="200"/>
        <w:rPr>
          <w:rFonts w:hint="eastAsia" w:ascii="仿宋" w:hAnsi="仿宋" w:eastAsia="仿宋" w:cs="仿宋"/>
          <w:spacing w:val="10"/>
          <w:sz w:val="32"/>
          <w:szCs w:val="32"/>
        </w:rPr>
      </w:pPr>
      <w:r>
        <w:rPr>
          <w:rFonts w:hint="eastAsia" w:ascii="仿宋" w:hAnsi="仿宋" w:eastAsia="仿宋" w:cs="仿宋"/>
          <w:spacing w:val="10"/>
          <w:sz w:val="32"/>
          <w:szCs w:val="32"/>
        </w:rPr>
        <w:t>各项目具体实施情况详见</w:t>
      </w:r>
      <w:r>
        <w:rPr>
          <w:rFonts w:hint="eastAsia" w:ascii="仿宋" w:hAnsi="仿宋" w:eastAsia="仿宋" w:cs="仿宋"/>
          <w:spacing w:val="10"/>
          <w:sz w:val="32"/>
          <w:szCs w:val="32"/>
          <w:lang w:eastAsia="zh-CN"/>
        </w:rPr>
        <w:t>如下</w:t>
      </w:r>
      <w:r>
        <w:rPr>
          <w:rFonts w:hint="eastAsia" w:ascii="仿宋" w:hAnsi="仿宋" w:eastAsia="仿宋" w:cs="仿宋"/>
          <w:spacing w:val="10"/>
          <w:sz w:val="32"/>
          <w:szCs w:val="32"/>
        </w:rPr>
        <w:t>。</w:t>
      </w:r>
    </w:p>
    <w:p>
      <w:pPr>
        <w:spacing w:line="560" w:lineRule="exact"/>
        <w:ind w:firstLine="680" w:firstLineChars="200"/>
        <w:rPr>
          <w:rFonts w:hint="eastAsia" w:ascii="仿宋" w:hAnsi="仿宋" w:eastAsia="仿宋" w:cs="仿宋"/>
          <w:spacing w:val="10"/>
          <w:sz w:val="32"/>
          <w:szCs w:val="32"/>
        </w:rPr>
      </w:pPr>
    </w:p>
    <w:p>
      <w:pPr>
        <w:spacing w:line="560" w:lineRule="exact"/>
        <w:ind w:firstLine="680" w:firstLineChars="200"/>
        <w:rPr>
          <w:rFonts w:hint="eastAsia" w:ascii="仿宋" w:hAnsi="仿宋" w:eastAsia="仿宋" w:cs="仿宋"/>
          <w:spacing w:val="10"/>
          <w:sz w:val="32"/>
          <w:szCs w:val="32"/>
        </w:rPr>
      </w:pPr>
    </w:p>
    <w:p>
      <w:pPr>
        <w:spacing w:line="560" w:lineRule="exact"/>
        <w:ind w:firstLine="680" w:firstLineChars="200"/>
        <w:rPr>
          <w:rFonts w:hint="eastAsia" w:ascii="仿宋" w:hAnsi="仿宋" w:eastAsia="仿宋" w:cs="仿宋"/>
          <w:spacing w:val="10"/>
          <w:sz w:val="32"/>
          <w:szCs w:val="32"/>
        </w:rPr>
      </w:pPr>
    </w:p>
    <w:p>
      <w:pPr>
        <w:spacing w:line="560" w:lineRule="exact"/>
        <w:ind w:firstLine="680" w:firstLineChars="200"/>
        <w:rPr>
          <w:rFonts w:hint="eastAsia" w:ascii="仿宋" w:hAnsi="仿宋" w:eastAsia="仿宋" w:cs="仿宋"/>
          <w:spacing w:val="10"/>
          <w:sz w:val="32"/>
          <w:szCs w:val="32"/>
        </w:rPr>
      </w:pPr>
    </w:p>
    <w:p>
      <w:pPr>
        <w:spacing w:line="560" w:lineRule="exact"/>
        <w:ind w:firstLine="680" w:firstLineChars="200"/>
        <w:rPr>
          <w:rFonts w:hint="eastAsia" w:ascii="仿宋" w:hAnsi="仿宋" w:eastAsia="仿宋" w:cs="仿宋"/>
          <w:spacing w:val="10"/>
          <w:sz w:val="32"/>
          <w:szCs w:val="32"/>
        </w:rPr>
      </w:pPr>
    </w:p>
    <w:p>
      <w:pPr>
        <w:spacing w:line="560" w:lineRule="exact"/>
        <w:jc w:val="center"/>
        <w:rPr>
          <w:rFonts w:ascii="仿宋" w:hAnsi="仿宋" w:eastAsia="仿宋"/>
          <w:spacing w:val="10"/>
          <w:sz w:val="32"/>
          <w:szCs w:val="32"/>
        </w:rPr>
      </w:pPr>
      <w:r>
        <w:rPr>
          <w:rFonts w:hint="eastAsia" w:ascii="仿宋" w:hAnsi="仿宋" w:eastAsia="仿宋"/>
          <w:spacing w:val="10"/>
          <w:sz w:val="32"/>
          <w:szCs w:val="32"/>
        </w:rPr>
        <w:t>项目实施情况表</w:t>
      </w:r>
    </w:p>
    <w:p>
      <w:pPr>
        <w:spacing w:line="560" w:lineRule="exact"/>
        <w:jc w:val="right"/>
        <w:rPr>
          <w:rFonts w:ascii="仿宋" w:hAnsi="仿宋" w:eastAsia="仿宋"/>
          <w:spacing w:val="10"/>
          <w:sz w:val="32"/>
          <w:szCs w:val="32"/>
        </w:rPr>
      </w:pPr>
      <w:r>
        <w:rPr>
          <w:rFonts w:hint="eastAsia" w:ascii="仿宋" w:hAnsi="仿宋" w:eastAsia="仿宋"/>
          <w:spacing w:val="10"/>
          <w:sz w:val="32"/>
          <w:szCs w:val="32"/>
        </w:rPr>
        <w:t>单位：万元</w:t>
      </w:r>
    </w:p>
    <w:tbl>
      <w:tblPr>
        <w:tblStyle w:val="14"/>
        <w:tblW w:w="8856" w:type="dxa"/>
        <w:tblInd w:w="0" w:type="dxa"/>
        <w:tblLayout w:type="fixed"/>
        <w:tblCellMar>
          <w:top w:w="0" w:type="dxa"/>
          <w:left w:w="0" w:type="dxa"/>
          <w:bottom w:w="0" w:type="dxa"/>
          <w:right w:w="0" w:type="dxa"/>
        </w:tblCellMar>
      </w:tblPr>
      <w:tblGrid>
        <w:gridCol w:w="1372"/>
        <w:gridCol w:w="1634"/>
        <w:gridCol w:w="1483"/>
        <w:gridCol w:w="1583"/>
        <w:gridCol w:w="1467"/>
        <w:gridCol w:w="1317"/>
      </w:tblGrid>
      <w:tr>
        <w:tblPrEx>
          <w:tblCellMar>
            <w:top w:w="0" w:type="dxa"/>
            <w:left w:w="0" w:type="dxa"/>
            <w:bottom w:w="0" w:type="dxa"/>
            <w:right w:w="0" w:type="dxa"/>
          </w:tblCellMar>
        </w:tblPrEx>
        <w:trPr>
          <w:trHeight w:val="1134" w:hRule="atLeast"/>
          <w:tblHeader/>
        </w:trPr>
        <w:tc>
          <w:tcPr>
            <w:tcW w:w="137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黑体"/>
                <w:spacing w:val="10"/>
                <w:szCs w:val="21"/>
                <w:lang w:eastAsia="zh-CN"/>
              </w:rPr>
            </w:pPr>
            <w:r>
              <w:rPr>
                <w:rFonts w:hint="eastAsia" w:ascii="仿宋" w:hAnsi="仿宋" w:eastAsia="仿宋" w:cs="黑体"/>
                <w:spacing w:val="10"/>
                <w:kern w:val="0"/>
                <w:szCs w:val="21"/>
                <w:lang w:eastAsia="zh-CN"/>
              </w:rPr>
              <w:t>项</w:t>
            </w:r>
            <w:r>
              <w:rPr>
                <w:rFonts w:hint="eastAsia" w:ascii="仿宋" w:hAnsi="仿宋" w:eastAsia="仿宋" w:cs="黑体"/>
                <w:spacing w:val="10"/>
                <w:kern w:val="0"/>
                <w:szCs w:val="21"/>
              </w:rPr>
              <w:t>目</w:t>
            </w:r>
            <w:r>
              <w:rPr>
                <w:rFonts w:hint="eastAsia" w:ascii="仿宋" w:hAnsi="仿宋" w:eastAsia="仿宋" w:cs="黑体"/>
                <w:spacing w:val="10"/>
                <w:kern w:val="0"/>
                <w:szCs w:val="21"/>
                <w:lang w:eastAsia="zh-CN"/>
              </w:rPr>
              <w:t>名称</w:t>
            </w:r>
          </w:p>
        </w:tc>
        <w:tc>
          <w:tcPr>
            <w:tcW w:w="163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黑体"/>
                <w:spacing w:val="10"/>
                <w:szCs w:val="21"/>
                <w:lang w:eastAsia="zh-CN"/>
              </w:rPr>
            </w:pPr>
            <w:r>
              <w:rPr>
                <w:rFonts w:hint="eastAsia" w:ascii="仿宋" w:hAnsi="仿宋" w:eastAsia="仿宋" w:cs="黑体"/>
                <w:spacing w:val="10"/>
                <w:kern w:val="0"/>
                <w:szCs w:val="21"/>
                <w:lang w:eastAsia="zh-CN"/>
              </w:rPr>
              <w:t>改造单位</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仿宋" w:hAnsi="仿宋" w:eastAsia="仿宋" w:cs="黑体"/>
                <w:spacing w:val="10"/>
                <w:szCs w:val="21"/>
              </w:rPr>
            </w:pPr>
            <w:r>
              <w:rPr>
                <w:rFonts w:hint="eastAsia" w:ascii="仿宋" w:hAnsi="仿宋" w:eastAsia="仿宋" w:cs="黑体"/>
                <w:spacing w:val="10"/>
                <w:kern w:val="0"/>
                <w:szCs w:val="21"/>
              </w:rPr>
              <w:t>计划奖补金额</w:t>
            </w:r>
          </w:p>
        </w:tc>
        <w:tc>
          <w:tcPr>
            <w:tcW w:w="15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仿宋" w:hAnsi="仿宋" w:eastAsia="仿宋" w:cs="黑体"/>
                <w:spacing w:val="10"/>
                <w:szCs w:val="21"/>
              </w:rPr>
            </w:pPr>
            <w:r>
              <w:rPr>
                <w:rFonts w:hint="eastAsia" w:ascii="仿宋" w:hAnsi="仿宋" w:eastAsia="仿宋" w:cs="黑体"/>
                <w:spacing w:val="10"/>
                <w:kern w:val="0"/>
                <w:szCs w:val="21"/>
              </w:rPr>
              <w:t>实际奖补资金</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黑体"/>
                <w:spacing w:val="10"/>
                <w:szCs w:val="21"/>
              </w:rPr>
            </w:pPr>
            <w:r>
              <w:rPr>
                <w:rFonts w:hint="eastAsia" w:ascii="仿宋" w:hAnsi="仿宋" w:eastAsia="仿宋" w:cs="黑体"/>
                <w:spacing w:val="10"/>
                <w:kern w:val="0"/>
                <w:szCs w:val="21"/>
              </w:rPr>
              <w:t>施工进度核实</w:t>
            </w:r>
          </w:p>
        </w:tc>
        <w:tc>
          <w:tcPr>
            <w:tcW w:w="131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仿宋" w:hAnsi="仿宋" w:eastAsia="仿宋" w:cs="黑体"/>
                <w:spacing w:val="10"/>
                <w:szCs w:val="21"/>
              </w:rPr>
            </w:pPr>
            <w:r>
              <w:rPr>
                <w:rFonts w:hint="eastAsia" w:ascii="仿宋" w:hAnsi="仿宋" w:eastAsia="仿宋" w:cs="黑体"/>
                <w:spacing w:val="10"/>
                <w:kern w:val="0"/>
                <w:szCs w:val="21"/>
              </w:rPr>
              <w:t>合同金额</w:t>
            </w:r>
          </w:p>
        </w:tc>
      </w:tr>
      <w:tr>
        <w:tblPrEx>
          <w:tblCellMar>
            <w:top w:w="0" w:type="dxa"/>
            <w:left w:w="0" w:type="dxa"/>
            <w:bottom w:w="0" w:type="dxa"/>
            <w:right w:w="0" w:type="dxa"/>
          </w:tblCellMar>
        </w:tblPrEx>
        <w:trPr>
          <w:trHeight w:val="1134" w:hRule="atLeast"/>
        </w:trPr>
        <w:tc>
          <w:tcPr>
            <w:tcW w:w="1372" w:type="dxa"/>
            <w:vMerge w:val="restart"/>
            <w:tcBorders>
              <w:top w:val="single" w:color="000000" w:sz="4" w:space="0"/>
              <w:left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szCs w:val="21"/>
                <w:lang w:eastAsia="zh-CN"/>
              </w:rPr>
              <w:t>天然气锅炉低氮燃烧改造项目</w:t>
            </w:r>
          </w:p>
        </w:tc>
        <w:tc>
          <w:tcPr>
            <w:tcW w:w="163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医学专修学院附属医院</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val="en-US" w:eastAsia="zh-CN"/>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等线"/>
                <w:spacing w:val="10"/>
                <w:szCs w:val="21"/>
                <w:lang w:val="en-US" w:eastAsia="zh-CN"/>
              </w:rPr>
            </w:pPr>
            <w:r>
              <w:rPr>
                <w:rFonts w:hint="eastAsia" w:ascii="仿宋" w:hAnsi="仿宋" w:eastAsia="仿宋" w:cs="等线"/>
                <w:spacing w:val="10"/>
                <w:kern w:val="0"/>
                <w:szCs w:val="21"/>
                <w:lang w:eastAsia="zh-CN"/>
              </w:rPr>
              <w:t>不详，</w:t>
            </w:r>
            <w:r>
              <w:rPr>
                <w:rFonts w:hint="eastAsia" w:ascii="仿宋" w:hAnsi="仿宋" w:eastAsia="仿宋" w:cs="等线"/>
                <w:spacing w:val="10"/>
                <w:kern w:val="0"/>
                <w:szCs w:val="21"/>
                <w:lang w:val="en-US" w:eastAsia="zh-CN"/>
              </w:rPr>
              <w:t>未见任何资料</w:t>
            </w:r>
          </w:p>
        </w:tc>
        <w:tc>
          <w:tcPr>
            <w:tcW w:w="131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等线"/>
                <w:spacing w:val="10"/>
                <w:szCs w:val="21"/>
                <w:lang w:eastAsia="zh-CN"/>
              </w:rPr>
            </w:pPr>
            <w:r>
              <w:rPr>
                <w:rFonts w:hint="eastAsia" w:ascii="仿宋" w:hAnsi="仿宋" w:eastAsia="仿宋" w:cs="等线"/>
                <w:spacing w:val="10"/>
                <w:kern w:val="0"/>
                <w:szCs w:val="21"/>
                <w:lang w:val="en-US" w:eastAsia="zh-CN"/>
              </w:rPr>
              <w:t>0</w:t>
            </w:r>
          </w:p>
        </w:tc>
      </w:tr>
      <w:tr>
        <w:tblPrEx>
          <w:tblCellMar>
            <w:top w:w="0" w:type="dxa"/>
            <w:left w:w="0" w:type="dxa"/>
            <w:bottom w:w="0" w:type="dxa"/>
            <w:right w:w="0" w:type="dxa"/>
          </w:tblCellMar>
        </w:tblPrEx>
        <w:trPr>
          <w:trHeight w:val="1134" w:hRule="atLeast"/>
        </w:trPr>
        <w:tc>
          <w:tcPr>
            <w:tcW w:w="1372" w:type="dxa"/>
            <w:vMerge w:val="continue"/>
            <w:tcBorders>
              <w:left w:val="single" w:color="000000" w:sz="4" w:space="0"/>
              <w:right w:val="single" w:color="000000" w:sz="4" w:space="0"/>
            </w:tcBorders>
            <w:shd w:val="clear" w:color="auto" w:fill="FFFFFF"/>
            <w:tcMar>
              <w:top w:w="10" w:type="dxa"/>
              <w:left w:w="10" w:type="dxa"/>
              <w:right w:w="10" w:type="dxa"/>
            </w:tcMar>
            <w:vAlign w:val="center"/>
          </w:tcPr>
          <w:p>
            <w:pPr>
              <w:jc w:val="center"/>
              <w:rPr>
                <w:rFonts w:ascii="仿宋" w:hAnsi="仿宋" w:eastAsia="仿宋" w:cs="宋体"/>
                <w:spacing w:val="10"/>
                <w:szCs w:val="21"/>
              </w:rPr>
            </w:pPr>
          </w:p>
        </w:tc>
        <w:tc>
          <w:tcPr>
            <w:tcW w:w="163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榆林圆恒能源有限公司</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宋体"/>
                <w:spacing w:val="10"/>
                <w:szCs w:val="21"/>
                <w:lang w:val="en-US" w:eastAsia="zh-CN"/>
              </w:rPr>
            </w:pPr>
            <w:r>
              <w:rPr>
                <w:rFonts w:hint="eastAsia" w:ascii="仿宋" w:hAnsi="仿宋" w:eastAsia="仿宋" w:cs="宋体"/>
                <w:spacing w:val="10"/>
                <w:kern w:val="0"/>
                <w:szCs w:val="21"/>
                <w:lang w:val="en-US" w:eastAsia="zh-CN"/>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宋体"/>
                <w:spacing w:val="10"/>
                <w:szCs w:val="21"/>
                <w:lang w:val="en-US" w:eastAsia="zh-CN"/>
              </w:rPr>
            </w:pPr>
            <w:r>
              <w:rPr>
                <w:rFonts w:hint="eastAsia" w:ascii="仿宋" w:hAnsi="仿宋" w:eastAsia="仿宋" w:cs="宋体"/>
                <w:spacing w:val="10"/>
                <w:szCs w:val="21"/>
                <w:lang w:val="en-US" w:eastAsia="zh-CN"/>
              </w:rPr>
              <w:t>3.95</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szCs w:val="21"/>
                <w:lang w:eastAsia="zh-CN"/>
              </w:rPr>
              <w:t>已完工，验收</w:t>
            </w:r>
          </w:p>
        </w:tc>
        <w:tc>
          <w:tcPr>
            <w:tcW w:w="131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等线"/>
                <w:spacing w:val="10"/>
                <w:szCs w:val="21"/>
                <w:lang w:val="en-US" w:eastAsia="zh-CN"/>
              </w:rPr>
            </w:pPr>
            <w:r>
              <w:rPr>
                <w:rFonts w:hint="eastAsia" w:ascii="仿宋" w:hAnsi="仿宋" w:eastAsia="仿宋" w:cs="等线"/>
                <w:spacing w:val="10"/>
                <w:kern w:val="0"/>
                <w:szCs w:val="21"/>
                <w:lang w:val="en-US" w:eastAsia="zh-CN"/>
              </w:rPr>
              <w:t>3</w:t>
            </w:r>
            <w:bookmarkStart w:id="62" w:name="_GoBack"/>
            <w:bookmarkEnd w:id="62"/>
            <w:r>
              <w:rPr>
                <w:rFonts w:hint="eastAsia" w:ascii="仿宋" w:hAnsi="仿宋" w:eastAsia="仿宋" w:cs="等线"/>
                <w:spacing w:val="10"/>
                <w:kern w:val="0"/>
                <w:szCs w:val="21"/>
                <w:lang w:val="en-US" w:eastAsia="zh-CN"/>
              </w:rPr>
              <w:t>9.45</w:t>
            </w:r>
          </w:p>
        </w:tc>
      </w:tr>
      <w:tr>
        <w:tblPrEx>
          <w:tblCellMar>
            <w:top w:w="0" w:type="dxa"/>
            <w:left w:w="0" w:type="dxa"/>
            <w:bottom w:w="0" w:type="dxa"/>
            <w:right w:w="0" w:type="dxa"/>
          </w:tblCellMar>
        </w:tblPrEx>
        <w:trPr>
          <w:trHeight w:val="1134" w:hRule="atLeast"/>
        </w:trPr>
        <w:tc>
          <w:tcPr>
            <w:tcW w:w="1372" w:type="dxa"/>
            <w:vMerge w:val="continue"/>
            <w:tcBorders>
              <w:left w:val="single" w:color="000000" w:sz="4" w:space="0"/>
              <w:right w:val="single" w:color="000000" w:sz="4" w:space="0"/>
            </w:tcBorders>
            <w:shd w:val="clear" w:color="auto" w:fill="FFFFFF"/>
            <w:tcMar>
              <w:top w:w="10" w:type="dxa"/>
              <w:left w:w="10" w:type="dxa"/>
              <w:right w:w="10" w:type="dxa"/>
            </w:tcMar>
            <w:vAlign w:val="center"/>
          </w:tcPr>
          <w:p>
            <w:pPr>
              <w:jc w:val="center"/>
              <w:rPr>
                <w:rFonts w:ascii="仿宋" w:hAnsi="仿宋" w:eastAsia="仿宋" w:cs="宋体"/>
                <w:spacing w:val="10"/>
                <w:szCs w:val="21"/>
              </w:rPr>
            </w:pPr>
          </w:p>
        </w:tc>
        <w:tc>
          <w:tcPr>
            <w:tcW w:w="163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kern w:val="0"/>
                <w:szCs w:val="21"/>
                <w:lang w:eastAsia="zh-CN"/>
              </w:rPr>
              <w:t>榆林市星元医院</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宋体"/>
                <w:spacing w:val="10"/>
                <w:szCs w:val="21"/>
                <w:lang w:val="en-US" w:eastAsia="zh-CN"/>
              </w:rPr>
            </w:pPr>
            <w:r>
              <w:rPr>
                <w:rFonts w:hint="eastAsia" w:ascii="仿宋" w:hAnsi="仿宋" w:eastAsia="仿宋" w:cs="宋体"/>
                <w:spacing w:val="10"/>
                <w:kern w:val="0"/>
                <w:szCs w:val="21"/>
                <w:lang w:val="en-US" w:eastAsia="zh-CN"/>
              </w:rPr>
              <w:t>240</w:t>
            </w:r>
          </w:p>
        </w:tc>
        <w:tc>
          <w:tcPr>
            <w:tcW w:w="15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lang w:val="en-US" w:eastAsia="zh-CN"/>
              </w:rPr>
            </w:pPr>
            <w:r>
              <w:rPr>
                <w:rFonts w:hint="eastAsia" w:ascii="仿宋" w:hAnsi="仿宋" w:eastAsia="仿宋" w:cs="宋体"/>
                <w:spacing w:val="10"/>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宋体"/>
                <w:spacing w:val="10"/>
                <w:szCs w:val="21"/>
                <w:lang w:eastAsia="zh-CN"/>
              </w:rPr>
            </w:pPr>
            <w:r>
              <w:rPr>
                <w:rFonts w:hint="eastAsia" w:ascii="仿宋" w:hAnsi="仿宋" w:eastAsia="仿宋" w:cs="宋体"/>
                <w:spacing w:val="10"/>
                <w:szCs w:val="21"/>
                <w:lang w:eastAsia="zh-CN"/>
              </w:rPr>
              <w:t>已完成招标，未施工</w:t>
            </w:r>
          </w:p>
        </w:tc>
        <w:tc>
          <w:tcPr>
            <w:tcW w:w="131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等线"/>
                <w:spacing w:val="10"/>
                <w:szCs w:val="21"/>
                <w:lang w:val="en-US" w:eastAsia="zh-CN"/>
              </w:rPr>
            </w:pPr>
            <w:r>
              <w:rPr>
                <w:rFonts w:hint="eastAsia" w:ascii="仿宋" w:hAnsi="仿宋" w:eastAsia="仿宋" w:cs="等线"/>
                <w:spacing w:val="10"/>
                <w:kern w:val="0"/>
                <w:szCs w:val="21"/>
                <w:lang w:val="en-US" w:eastAsia="zh-CN"/>
              </w:rPr>
              <w:t>219.4730</w:t>
            </w:r>
          </w:p>
        </w:tc>
      </w:tr>
      <w:tr>
        <w:tblPrEx>
          <w:tblCellMar>
            <w:top w:w="0" w:type="dxa"/>
            <w:left w:w="0" w:type="dxa"/>
            <w:bottom w:w="0" w:type="dxa"/>
            <w:right w:w="0" w:type="dxa"/>
          </w:tblCellMar>
        </w:tblPrEx>
        <w:trPr>
          <w:trHeight w:val="1134" w:hRule="atLeast"/>
        </w:trPr>
        <w:tc>
          <w:tcPr>
            <w:tcW w:w="1372" w:type="dxa"/>
            <w:vMerge w:val="continue"/>
            <w:tcBorders>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szCs w:val="21"/>
              </w:rPr>
            </w:pPr>
          </w:p>
        </w:tc>
        <w:tc>
          <w:tcPr>
            <w:tcW w:w="163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宋体"/>
                <w:spacing w:val="10"/>
                <w:kern w:val="0"/>
                <w:szCs w:val="21"/>
                <w:lang w:eastAsia="zh-CN"/>
              </w:rPr>
            </w:pPr>
            <w:r>
              <w:rPr>
                <w:rFonts w:hint="eastAsia" w:ascii="仿宋" w:hAnsi="仿宋" w:eastAsia="仿宋" w:cs="宋体"/>
                <w:spacing w:val="10"/>
                <w:kern w:val="0"/>
                <w:szCs w:val="21"/>
                <w:lang w:eastAsia="zh-CN"/>
              </w:rPr>
              <w:t>榆林市第一中学分校</w:t>
            </w:r>
          </w:p>
        </w:tc>
        <w:tc>
          <w:tcPr>
            <w:tcW w:w="14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宋体"/>
                <w:spacing w:val="10"/>
                <w:kern w:val="0"/>
                <w:szCs w:val="21"/>
                <w:lang w:val="en-US" w:eastAsia="zh-CN"/>
              </w:rPr>
            </w:pPr>
            <w:r>
              <w:rPr>
                <w:rFonts w:hint="eastAsia" w:ascii="仿宋" w:hAnsi="仿宋" w:eastAsia="仿宋" w:cs="宋体"/>
                <w:spacing w:val="10"/>
                <w:kern w:val="0"/>
                <w:szCs w:val="21"/>
                <w:lang w:val="en-US" w:eastAsia="zh-CN"/>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宋体"/>
                <w:spacing w:val="10"/>
                <w:szCs w:val="21"/>
                <w:lang w:val="en-US" w:eastAsia="zh-CN"/>
              </w:rPr>
            </w:pPr>
            <w:r>
              <w:rPr>
                <w:rFonts w:hint="eastAsia" w:ascii="仿宋" w:hAnsi="仿宋" w:eastAsia="仿宋" w:cs="宋体"/>
                <w:spacing w:val="10"/>
                <w:szCs w:val="21"/>
                <w:lang w:val="en-US" w:eastAsia="zh-CN"/>
              </w:rPr>
              <w:t>14.1491</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宋体"/>
                <w:spacing w:val="10"/>
                <w:kern w:val="0"/>
                <w:szCs w:val="21"/>
                <w:lang w:eastAsia="zh-CN"/>
              </w:rPr>
            </w:pPr>
            <w:r>
              <w:rPr>
                <w:rFonts w:hint="eastAsia" w:ascii="仿宋" w:hAnsi="仿宋" w:eastAsia="仿宋" w:cs="宋体"/>
                <w:spacing w:val="10"/>
                <w:kern w:val="0"/>
                <w:szCs w:val="21"/>
                <w:lang w:eastAsia="zh-CN"/>
              </w:rPr>
              <w:t>已完工，未验收</w:t>
            </w:r>
          </w:p>
        </w:tc>
        <w:tc>
          <w:tcPr>
            <w:tcW w:w="131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default" w:ascii="仿宋" w:hAnsi="仿宋" w:eastAsia="仿宋" w:cs="等线"/>
                <w:spacing w:val="10"/>
                <w:kern w:val="0"/>
                <w:szCs w:val="21"/>
                <w:lang w:val="en-US" w:eastAsia="zh-CN"/>
              </w:rPr>
            </w:pPr>
            <w:r>
              <w:rPr>
                <w:rFonts w:hint="eastAsia" w:ascii="仿宋" w:hAnsi="仿宋" w:eastAsia="仿宋" w:cs="等线"/>
                <w:spacing w:val="10"/>
                <w:kern w:val="0"/>
                <w:szCs w:val="21"/>
                <w:lang w:val="en-US" w:eastAsia="zh-CN"/>
              </w:rPr>
              <w:t>14.1491</w:t>
            </w:r>
          </w:p>
        </w:tc>
      </w:tr>
    </w:tbl>
    <w:p>
      <w:pPr>
        <w:spacing w:line="560" w:lineRule="exact"/>
        <w:ind w:firstLine="680" w:firstLineChars="200"/>
        <w:rPr>
          <w:rFonts w:hint="eastAsia" w:ascii="仿宋" w:hAnsi="仿宋" w:eastAsia="仿宋" w:cs="仿宋"/>
          <w:spacing w:val="10"/>
          <w:sz w:val="32"/>
          <w:szCs w:val="32"/>
        </w:rPr>
      </w:pPr>
    </w:p>
    <w:p>
      <w:pPr>
        <w:spacing w:line="560" w:lineRule="exact"/>
        <w:ind w:firstLine="680" w:firstLineChars="200"/>
        <w:outlineLvl w:val="1"/>
        <w:rPr>
          <w:rFonts w:ascii="楷体" w:hAnsi="楷体" w:eastAsia="楷体" w:cs="仿宋_GB2312"/>
          <w:spacing w:val="10"/>
          <w:sz w:val="32"/>
          <w:szCs w:val="32"/>
        </w:rPr>
      </w:pPr>
      <w:bookmarkStart w:id="49" w:name="_Toc26660"/>
      <w:bookmarkStart w:id="50" w:name="_Toc2560"/>
      <w:r>
        <w:rPr>
          <w:rFonts w:hint="eastAsia" w:ascii="楷体" w:hAnsi="楷体" w:eastAsia="楷体" w:cs="仿宋_GB2312"/>
          <w:spacing w:val="10"/>
          <w:sz w:val="32"/>
          <w:szCs w:val="32"/>
        </w:rPr>
        <w:t>（三）项目产出情况</w:t>
      </w:r>
      <w:bookmarkEnd w:id="49"/>
      <w:bookmarkEnd w:id="50"/>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截至</w:t>
      </w:r>
      <w:r>
        <w:rPr>
          <w:rFonts w:hint="eastAsia" w:ascii="仿宋" w:hAnsi="仿宋" w:eastAsia="仿宋" w:cs="仿宋"/>
          <w:spacing w:val="10"/>
          <w:sz w:val="32"/>
          <w:szCs w:val="32"/>
          <w:lang w:eastAsia="zh-CN"/>
        </w:rPr>
        <w:t>跟踪</w:t>
      </w:r>
      <w:r>
        <w:rPr>
          <w:rFonts w:hint="eastAsia" w:ascii="仿宋" w:hAnsi="仿宋" w:eastAsia="仿宋" w:cs="仿宋"/>
          <w:spacing w:val="10"/>
          <w:sz w:val="32"/>
          <w:szCs w:val="32"/>
        </w:rPr>
        <w:t>日（2020年</w:t>
      </w:r>
      <w:r>
        <w:rPr>
          <w:rFonts w:hint="eastAsia" w:ascii="仿宋" w:hAnsi="仿宋" w:eastAsia="仿宋" w:cs="仿宋"/>
          <w:spacing w:val="10"/>
          <w:sz w:val="32"/>
          <w:szCs w:val="32"/>
          <w:lang w:val="en-US" w:eastAsia="zh-CN"/>
        </w:rPr>
        <w:t>11</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20</w:t>
      </w:r>
      <w:r>
        <w:rPr>
          <w:rFonts w:hint="eastAsia" w:ascii="仿宋" w:hAnsi="仿宋" w:eastAsia="仿宋" w:cs="仿宋"/>
          <w:spacing w:val="10"/>
          <w:sz w:val="32"/>
          <w:szCs w:val="32"/>
        </w:rPr>
        <w:t>日），</w:t>
      </w:r>
      <w:r>
        <w:rPr>
          <w:rFonts w:hint="eastAsia" w:ascii="仿宋" w:hAnsi="仿宋" w:eastAsia="仿宋" w:cs="仿宋"/>
          <w:spacing w:val="10"/>
          <w:sz w:val="32"/>
          <w:szCs w:val="32"/>
          <w:lang w:val="en-US" w:eastAsia="zh-CN"/>
        </w:rPr>
        <w:t>四</w:t>
      </w:r>
      <w:r>
        <w:rPr>
          <w:rFonts w:hint="eastAsia" w:ascii="仿宋" w:hAnsi="仿宋" w:eastAsia="仿宋" w:cs="仿宋"/>
          <w:spacing w:val="10"/>
          <w:sz w:val="32"/>
          <w:szCs w:val="32"/>
        </w:rPr>
        <w:t>个子项目中</w:t>
      </w:r>
      <w:r>
        <w:rPr>
          <w:rFonts w:hint="eastAsia" w:ascii="仿宋" w:hAnsi="仿宋" w:eastAsia="仿宋" w:cs="仿宋"/>
          <w:spacing w:val="10"/>
          <w:sz w:val="32"/>
          <w:szCs w:val="32"/>
          <w:lang w:eastAsia="zh-CN"/>
        </w:rPr>
        <w:t>榆林圆恒能源有限公司</w:t>
      </w:r>
      <w:r>
        <w:rPr>
          <w:rFonts w:hint="eastAsia" w:ascii="仿宋" w:hAnsi="仿宋" w:eastAsia="仿宋" w:cs="仿宋"/>
          <w:spacing w:val="10"/>
          <w:sz w:val="32"/>
          <w:szCs w:val="32"/>
        </w:rPr>
        <w:t>项目已完工、</w:t>
      </w:r>
      <w:r>
        <w:rPr>
          <w:rFonts w:hint="eastAsia" w:ascii="仿宋" w:hAnsi="仿宋" w:eastAsia="仿宋" w:cs="仿宋"/>
          <w:spacing w:val="10"/>
          <w:sz w:val="32"/>
          <w:szCs w:val="32"/>
          <w:lang w:eastAsia="zh-CN"/>
        </w:rPr>
        <w:t>榆林市第一中学分校</w:t>
      </w:r>
      <w:r>
        <w:rPr>
          <w:rFonts w:hint="eastAsia" w:ascii="仿宋" w:hAnsi="仿宋" w:eastAsia="仿宋" w:cs="仿宋"/>
          <w:spacing w:val="10"/>
          <w:sz w:val="32"/>
          <w:szCs w:val="32"/>
        </w:rPr>
        <w:t>项目</w:t>
      </w:r>
      <w:r>
        <w:rPr>
          <w:rFonts w:hint="eastAsia" w:ascii="仿宋" w:hAnsi="仿宋" w:eastAsia="仿宋" w:cs="仿宋"/>
          <w:spacing w:val="10"/>
          <w:sz w:val="32"/>
          <w:szCs w:val="32"/>
          <w:lang w:eastAsia="zh-CN"/>
        </w:rPr>
        <w:t>已完工但未验收</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榆林市星元医院</w:t>
      </w:r>
      <w:r>
        <w:rPr>
          <w:rFonts w:hint="eastAsia" w:ascii="仿宋" w:hAnsi="仿宋" w:eastAsia="仿宋" w:cs="仿宋"/>
          <w:spacing w:val="10"/>
          <w:sz w:val="32"/>
          <w:szCs w:val="32"/>
        </w:rPr>
        <w:t>项目</w:t>
      </w:r>
      <w:r>
        <w:rPr>
          <w:rFonts w:hint="eastAsia" w:ascii="仿宋" w:hAnsi="仿宋" w:eastAsia="仿宋" w:cs="仿宋"/>
          <w:spacing w:val="10"/>
          <w:sz w:val="32"/>
          <w:szCs w:val="32"/>
          <w:lang w:eastAsia="zh-CN"/>
        </w:rPr>
        <w:t>刚完成招标，工程</w:t>
      </w:r>
      <w:r>
        <w:rPr>
          <w:rFonts w:hint="eastAsia" w:ascii="仿宋" w:hAnsi="仿宋" w:eastAsia="仿宋" w:cs="仿宋"/>
          <w:spacing w:val="10"/>
          <w:sz w:val="32"/>
          <w:szCs w:val="32"/>
        </w:rPr>
        <w:t>未开始</w:t>
      </w:r>
      <w:r>
        <w:rPr>
          <w:rFonts w:hint="eastAsia" w:ascii="仿宋" w:hAnsi="仿宋" w:eastAsia="仿宋" w:cs="仿宋"/>
          <w:spacing w:val="10"/>
          <w:sz w:val="32"/>
          <w:szCs w:val="32"/>
          <w:lang w:eastAsia="zh-CN"/>
        </w:rPr>
        <w:t>，医学专修学院附属医院工程进度不详</w:t>
      </w:r>
      <w:r>
        <w:rPr>
          <w:rFonts w:hint="eastAsia" w:ascii="仿宋" w:hAnsi="仿宋" w:eastAsia="仿宋" w:cs="仿宋"/>
          <w:spacing w:val="10"/>
          <w:sz w:val="32"/>
          <w:szCs w:val="32"/>
        </w:rPr>
        <w:t>。</w:t>
      </w:r>
    </w:p>
    <w:p>
      <w:pPr>
        <w:spacing w:line="560" w:lineRule="exact"/>
        <w:ind w:firstLine="680" w:firstLineChars="200"/>
        <w:outlineLvl w:val="1"/>
        <w:rPr>
          <w:rFonts w:ascii="楷体" w:hAnsi="楷体" w:eastAsia="楷体" w:cs="仿宋_GB2312"/>
          <w:spacing w:val="10"/>
          <w:sz w:val="32"/>
          <w:szCs w:val="32"/>
        </w:rPr>
      </w:pPr>
      <w:bookmarkStart w:id="51" w:name="_Toc17529"/>
      <w:bookmarkStart w:id="52" w:name="_Toc9791"/>
      <w:r>
        <w:rPr>
          <w:rFonts w:hint="eastAsia" w:ascii="楷体" w:hAnsi="楷体" w:eastAsia="楷体" w:cs="仿宋_GB2312"/>
          <w:spacing w:val="10"/>
          <w:sz w:val="32"/>
          <w:szCs w:val="32"/>
        </w:rPr>
        <w:t>（四）项目效益情况</w:t>
      </w:r>
      <w:bookmarkEnd w:id="51"/>
      <w:bookmarkEnd w:id="52"/>
    </w:p>
    <w:p>
      <w:pPr>
        <w:spacing w:line="560" w:lineRule="exact"/>
        <w:ind w:firstLine="680" w:firstLineChars="200"/>
        <w:rPr>
          <w:rFonts w:hint="default" w:ascii="仿宋" w:hAnsi="仿宋" w:eastAsia="仿宋" w:cs="仿宋"/>
          <w:spacing w:val="10"/>
          <w:sz w:val="32"/>
          <w:szCs w:val="32"/>
          <w:vertAlign w:val="baseline"/>
          <w:lang w:val="en-US" w:eastAsia="zh-CN"/>
        </w:rPr>
      </w:pPr>
      <w:r>
        <w:rPr>
          <w:rFonts w:hint="eastAsia" w:ascii="仿宋" w:hAnsi="仿宋" w:eastAsia="仿宋" w:cs="仿宋"/>
          <w:spacing w:val="10"/>
          <w:sz w:val="32"/>
          <w:szCs w:val="32"/>
        </w:rPr>
        <w:t>截至跟踪</w:t>
      </w:r>
      <w:r>
        <w:rPr>
          <w:rFonts w:hint="eastAsia" w:ascii="仿宋" w:hAnsi="仿宋" w:eastAsia="仿宋" w:cs="仿宋"/>
          <w:spacing w:val="10"/>
          <w:sz w:val="32"/>
          <w:szCs w:val="32"/>
          <w:lang w:val="en-US" w:eastAsia="zh-CN"/>
        </w:rPr>
        <w:t>之</w:t>
      </w:r>
      <w:r>
        <w:rPr>
          <w:rFonts w:hint="eastAsia" w:ascii="仿宋" w:hAnsi="仿宋" w:eastAsia="仿宋" w:cs="仿宋"/>
          <w:spacing w:val="10"/>
          <w:sz w:val="32"/>
          <w:szCs w:val="32"/>
        </w:rPr>
        <w:t>日，</w:t>
      </w:r>
      <w:r>
        <w:rPr>
          <w:rFonts w:hint="eastAsia" w:ascii="仿宋" w:hAnsi="仿宋" w:eastAsia="仿宋" w:cs="仿宋"/>
          <w:spacing w:val="10"/>
          <w:sz w:val="32"/>
          <w:szCs w:val="32"/>
          <w:lang w:val="en-US" w:eastAsia="zh-CN"/>
        </w:rPr>
        <w:t>四</w:t>
      </w:r>
      <w:r>
        <w:rPr>
          <w:rFonts w:hint="eastAsia" w:ascii="仿宋" w:hAnsi="仿宋" w:eastAsia="仿宋" w:cs="仿宋"/>
          <w:spacing w:val="10"/>
          <w:sz w:val="32"/>
          <w:szCs w:val="32"/>
        </w:rPr>
        <w:t>个子项目</w:t>
      </w:r>
      <w:r>
        <w:rPr>
          <w:rFonts w:hint="eastAsia" w:ascii="仿宋" w:hAnsi="仿宋" w:eastAsia="仿宋" w:cs="仿宋"/>
          <w:spacing w:val="10"/>
          <w:sz w:val="32"/>
          <w:szCs w:val="32"/>
          <w:lang w:val="en-US" w:eastAsia="zh-CN"/>
        </w:rPr>
        <w:t>中</w:t>
      </w:r>
      <w:r>
        <w:rPr>
          <w:rFonts w:hint="eastAsia" w:ascii="仿宋" w:hAnsi="仿宋" w:eastAsia="仿宋" w:cs="仿宋"/>
          <w:spacing w:val="10"/>
          <w:sz w:val="32"/>
          <w:szCs w:val="32"/>
        </w:rPr>
        <w:t>，</w:t>
      </w:r>
      <w:r>
        <w:rPr>
          <w:rFonts w:hint="eastAsia" w:ascii="仿宋" w:hAnsi="仿宋" w:eastAsia="仿宋" w:cs="仿宋"/>
          <w:spacing w:val="10"/>
          <w:sz w:val="32"/>
          <w:szCs w:val="32"/>
          <w:vertAlign w:val="baseline"/>
          <w:lang w:val="en-US" w:eastAsia="zh-CN"/>
        </w:rPr>
        <w:t>榆林圆恒能源有限公司项目完工通过验收，已</w:t>
      </w:r>
      <w:r>
        <w:rPr>
          <w:rFonts w:hint="eastAsia" w:ascii="仿宋" w:hAnsi="仿宋" w:eastAsia="仿宋" w:cs="仿宋"/>
          <w:spacing w:val="10"/>
          <w:sz w:val="32"/>
          <w:szCs w:val="32"/>
          <w:lang w:val="en-US" w:eastAsia="zh-CN"/>
        </w:rPr>
        <w:t>投入使用，质检报告显示，氮氧化物排放浓度检测符合要求,其中型号LWL1100，检测平均值为23kg/</w:t>
      </w:r>
      <w:r>
        <w:rPr>
          <w:rFonts w:hint="eastAsia" w:ascii="仿宋" w:hAnsi="仿宋" w:eastAsia="仿宋" w:cs="仿宋"/>
          <w:spacing w:val="10"/>
          <w:sz w:val="32"/>
          <w:szCs w:val="32"/>
          <w:vertAlign w:val="baseline"/>
          <w:lang w:val="en-US" w:eastAsia="zh-CN"/>
        </w:rPr>
        <w:t>m</w:t>
      </w:r>
      <w:r>
        <w:rPr>
          <w:rFonts w:hint="eastAsia" w:ascii="仿宋" w:hAnsi="仿宋" w:eastAsia="仿宋" w:cs="仿宋"/>
          <w:spacing w:val="10"/>
          <w:sz w:val="32"/>
          <w:szCs w:val="32"/>
          <w:vertAlign w:val="superscript"/>
          <w:lang w:val="en-US" w:eastAsia="zh-CN"/>
        </w:rPr>
        <w:t>3</w:t>
      </w:r>
      <w:r>
        <w:rPr>
          <w:rFonts w:hint="eastAsia" w:ascii="仿宋" w:hAnsi="仿宋" w:eastAsia="仿宋" w:cs="仿宋"/>
          <w:spacing w:val="10"/>
          <w:sz w:val="32"/>
          <w:szCs w:val="32"/>
          <w:vertAlign w:val="baseline"/>
          <w:lang w:val="en-US" w:eastAsia="zh-CN"/>
        </w:rPr>
        <w:t>，型号LWL750,检测平均值为27kg/m</w:t>
      </w:r>
      <w:r>
        <w:rPr>
          <w:rFonts w:hint="eastAsia" w:ascii="仿宋" w:hAnsi="仿宋" w:eastAsia="仿宋" w:cs="仿宋"/>
          <w:spacing w:val="10"/>
          <w:sz w:val="32"/>
          <w:szCs w:val="32"/>
          <w:vertAlign w:val="superscript"/>
          <w:lang w:val="en-US" w:eastAsia="zh-CN"/>
        </w:rPr>
        <w:t>3</w:t>
      </w:r>
      <w:r>
        <w:rPr>
          <w:rFonts w:hint="eastAsia" w:ascii="仿宋" w:hAnsi="仿宋" w:eastAsia="仿宋" w:cs="仿宋"/>
          <w:spacing w:val="10"/>
          <w:sz w:val="32"/>
          <w:szCs w:val="32"/>
          <w:vertAlign w:val="baseline"/>
          <w:lang w:val="en-US" w:eastAsia="zh-CN"/>
        </w:rPr>
        <w:t>，设备对排放质量指标随时监控</w:t>
      </w:r>
      <w:bookmarkStart w:id="53" w:name="_Hlk47614942"/>
      <w:r>
        <w:rPr>
          <w:rFonts w:hint="eastAsia" w:ascii="仿宋" w:hAnsi="仿宋" w:eastAsia="仿宋" w:cs="仿宋"/>
          <w:spacing w:val="10"/>
          <w:sz w:val="32"/>
          <w:szCs w:val="32"/>
          <w:vertAlign w:val="baseline"/>
          <w:lang w:val="en-US" w:eastAsia="zh-CN"/>
        </w:rPr>
        <w:t>，达到预期效果；榆林市一中分校，已经完成改造，但未见质检报告；其余两个项目直至供暖期都未完成改造工程。</w:t>
      </w:r>
    </w:p>
    <w:bookmarkEnd w:id="53"/>
    <w:p>
      <w:pPr>
        <w:spacing w:line="560" w:lineRule="exact"/>
        <w:ind w:firstLine="680" w:firstLineChars="200"/>
        <w:outlineLvl w:val="0"/>
        <w:rPr>
          <w:rFonts w:ascii="黑体" w:hAnsi="黑体" w:eastAsia="黑体" w:cs="仿宋"/>
          <w:spacing w:val="10"/>
          <w:sz w:val="32"/>
          <w:szCs w:val="32"/>
        </w:rPr>
      </w:pPr>
      <w:bookmarkStart w:id="54" w:name="_Toc22348"/>
      <w:bookmarkStart w:id="55" w:name="_Toc17249"/>
      <w:r>
        <w:rPr>
          <w:rFonts w:hint="eastAsia" w:ascii="黑体" w:hAnsi="黑体" w:eastAsia="黑体" w:cs="仿宋"/>
          <w:spacing w:val="10"/>
          <w:sz w:val="32"/>
          <w:szCs w:val="32"/>
        </w:rPr>
        <w:t>四、存在</w:t>
      </w:r>
      <w:r>
        <w:rPr>
          <w:rFonts w:hint="eastAsia" w:ascii="黑体" w:hAnsi="黑体" w:eastAsia="黑体" w:cs="仿宋"/>
          <w:spacing w:val="10"/>
          <w:sz w:val="32"/>
          <w:szCs w:val="32"/>
          <w:lang w:val="en-US" w:eastAsia="zh-CN"/>
        </w:rPr>
        <w:t>的</w:t>
      </w:r>
      <w:r>
        <w:rPr>
          <w:rFonts w:hint="eastAsia" w:ascii="黑体" w:hAnsi="黑体" w:eastAsia="黑体" w:cs="仿宋"/>
          <w:spacing w:val="10"/>
          <w:sz w:val="32"/>
          <w:szCs w:val="32"/>
        </w:rPr>
        <w:t>问题</w:t>
      </w:r>
      <w:bookmarkEnd w:id="54"/>
      <w:r>
        <w:rPr>
          <w:rFonts w:hint="eastAsia" w:ascii="黑体" w:hAnsi="黑体" w:eastAsia="黑体" w:cs="仿宋"/>
          <w:spacing w:val="10"/>
          <w:sz w:val="32"/>
          <w:szCs w:val="32"/>
        </w:rPr>
        <w:t>及改进建议</w:t>
      </w:r>
      <w:bookmarkEnd w:id="55"/>
    </w:p>
    <w:p>
      <w:pPr>
        <w:spacing w:line="560" w:lineRule="exact"/>
        <w:ind w:firstLine="680" w:firstLineChars="200"/>
        <w:outlineLvl w:val="1"/>
        <w:rPr>
          <w:rFonts w:hint="eastAsia" w:ascii="楷体" w:hAnsi="楷体" w:eastAsia="楷体" w:cs="仿宋_GB2312"/>
          <w:spacing w:val="10"/>
          <w:sz w:val="32"/>
          <w:szCs w:val="32"/>
          <w:lang w:eastAsia="zh-CN"/>
        </w:rPr>
      </w:pPr>
      <w:bookmarkStart w:id="56" w:name="_Toc20538"/>
      <w:bookmarkStart w:id="57" w:name="_Toc289"/>
      <w:r>
        <w:rPr>
          <w:rFonts w:hint="eastAsia" w:ascii="楷体" w:hAnsi="楷体" w:eastAsia="楷体" w:cs="仿宋_GB2312"/>
          <w:spacing w:val="10"/>
          <w:sz w:val="32"/>
          <w:szCs w:val="32"/>
        </w:rPr>
        <w:t>（一）</w:t>
      </w:r>
      <w:bookmarkEnd w:id="56"/>
      <w:r>
        <w:rPr>
          <w:rFonts w:hint="eastAsia" w:ascii="楷体" w:hAnsi="楷体" w:eastAsia="楷体" w:cs="仿宋_GB2312"/>
          <w:spacing w:val="10"/>
          <w:sz w:val="32"/>
          <w:szCs w:val="32"/>
          <w:lang w:eastAsia="zh-CN"/>
        </w:rPr>
        <w:t>工期进度滞后</w:t>
      </w:r>
      <w:bookmarkEnd w:id="57"/>
    </w:p>
    <w:p>
      <w:pPr>
        <w:spacing w:line="560" w:lineRule="exact"/>
        <w:ind w:firstLine="680" w:firstLineChars="200"/>
        <w:rPr>
          <w:rFonts w:hint="default"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该项目工程进度普遍</w:t>
      </w:r>
      <w:r>
        <w:rPr>
          <w:rFonts w:hint="eastAsia" w:ascii="仿宋" w:hAnsi="仿宋" w:eastAsia="仿宋" w:cs="仿宋"/>
          <w:spacing w:val="10"/>
          <w:sz w:val="32"/>
          <w:szCs w:val="32"/>
          <w:lang w:eastAsia="zh-CN"/>
        </w:rPr>
        <w:t>滞后，</w:t>
      </w:r>
      <w:r>
        <w:rPr>
          <w:rFonts w:hint="eastAsia" w:ascii="仿宋" w:hAnsi="仿宋" w:eastAsia="仿宋" w:cs="仿宋_GB2312"/>
          <w:spacing w:val="10"/>
          <w:sz w:val="32"/>
          <w:szCs w:val="32"/>
        </w:rPr>
        <w:t>截至跟踪</w:t>
      </w:r>
      <w:r>
        <w:rPr>
          <w:rFonts w:hint="eastAsia" w:ascii="仿宋" w:hAnsi="仿宋" w:eastAsia="仿宋" w:cs="仿宋_GB2312"/>
          <w:spacing w:val="10"/>
          <w:sz w:val="32"/>
          <w:szCs w:val="32"/>
          <w:lang w:val="en-US" w:eastAsia="zh-CN"/>
        </w:rPr>
        <w:t>之日</w:t>
      </w:r>
      <w:r>
        <w:rPr>
          <w:rFonts w:hint="eastAsia" w:ascii="仿宋" w:hAnsi="仿宋" w:eastAsia="仿宋" w:cs="仿宋_GB2312"/>
          <w:spacing w:val="10"/>
          <w:sz w:val="32"/>
          <w:szCs w:val="32"/>
        </w:rPr>
        <w:t>（2020年</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月</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日）</w:t>
      </w:r>
      <w:r>
        <w:rPr>
          <w:rFonts w:hint="eastAsia" w:ascii="仿宋" w:hAnsi="仿宋" w:eastAsia="仿宋" w:cs="仿宋_GB2312"/>
          <w:spacing w:val="10"/>
          <w:sz w:val="32"/>
          <w:szCs w:val="32"/>
          <w:lang w:eastAsia="zh-CN"/>
        </w:rPr>
        <w:t>，</w:t>
      </w:r>
      <w:r>
        <w:rPr>
          <w:rFonts w:hint="eastAsia" w:ascii="仿宋" w:hAnsi="仿宋" w:eastAsia="仿宋" w:cs="仿宋_GB2312"/>
          <w:spacing w:val="10"/>
          <w:sz w:val="32"/>
          <w:szCs w:val="32"/>
          <w:lang w:val="en-US" w:eastAsia="zh-CN"/>
        </w:rPr>
        <w:t>仅</w:t>
      </w:r>
      <w:r>
        <w:rPr>
          <w:rFonts w:hint="eastAsia" w:ascii="仿宋" w:hAnsi="仿宋" w:eastAsia="仿宋" w:cs="仿宋"/>
          <w:spacing w:val="10"/>
          <w:sz w:val="32"/>
          <w:szCs w:val="32"/>
          <w:lang w:val="en-US" w:eastAsia="zh-CN"/>
        </w:rPr>
        <w:t>榆林圆恒能源有限公司全部完工，通过验收并按项目实施方案予以拨付资金；榆林市第一中学分校项目</w:t>
      </w:r>
      <w:r>
        <w:rPr>
          <w:rFonts w:hint="eastAsia" w:ascii="仿宋" w:hAnsi="仿宋" w:eastAsia="仿宋" w:cs="仿宋"/>
          <w:spacing w:val="10"/>
          <w:sz w:val="32"/>
          <w:szCs w:val="32"/>
        </w:rPr>
        <w:t>已经完成</w:t>
      </w:r>
      <w:r>
        <w:rPr>
          <w:rFonts w:hint="eastAsia" w:ascii="仿宋" w:hAnsi="仿宋" w:eastAsia="仿宋" w:cs="仿宋"/>
          <w:spacing w:val="10"/>
          <w:sz w:val="32"/>
          <w:szCs w:val="32"/>
          <w:lang w:val="en-US" w:eastAsia="zh-CN"/>
        </w:rPr>
        <w:t>改造</w:t>
      </w:r>
      <w:r>
        <w:rPr>
          <w:rFonts w:hint="eastAsia" w:ascii="仿宋" w:hAnsi="仿宋" w:eastAsia="仿宋" w:cs="仿宋"/>
          <w:spacing w:val="10"/>
          <w:sz w:val="32"/>
          <w:szCs w:val="32"/>
        </w:rPr>
        <w:t>，</w:t>
      </w:r>
      <w:r>
        <w:rPr>
          <w:rFonts w:hint="eastAsia" w:ascii="仿宋" w:hAnsi="仿宋" w:eastAsia="仿宋" w:cs="仿宋"/>
          <w:spacing w:val="10"/>
          <w:sz w:val="32"/>
          <w:szCs w:val="32"/>
          <w:lang w:val="en-US" w:eastAsia="zh-CN"/>
        </w:rPr>
        <w:t>但未进行质量检测和验收；</w:t>
      </w:r>
      <w:r>
        <w:rPr>
          <w:rFonts w:hint="eastAsia" w:ascii="仿宋" w:hAnsi="仿宋" w:eastAsia="仿宋" w:cs="仿宋"/>
          <w:spacing w:val="10"/>
          <w:sz w:val="32"/>
          <w:szCs w:val="32"/>
          <w:lang w:eastAsia="zh-CN"/>
        </w:rPr>
        <w:t>榆林市星元医院刚结束招标工作，医学专修学院附属医院进度不详，</w:t>
      </w:r>
      <w:r>
        <w:rPr>
          <w:rFonts w:hint="eastAsia" w:ascii="仿宋" w:hAnsi="仿宋" w:eastAsia="仿宋" w:cs="仿宋"/>
          <w:spacing w:val="10"/>
          <w:sz w:val="32"/>
          <w:szCs w:val="32"/>
          <w:lang w:val="en-US" w:eastAsia="zh-CN"/>
        </w:rPr>
        <w:t>未提供任何资料</w:t>
      </w:r>
      <w:r>
        <w:rPr>
          <w:rFonts w:hint="eastAsia" w:ascii="仿宋" w:hAnsi="仿宋" w:eastAsia="仿宋" w:cs="仿宋_GB2312"/>
          <w:spacing w:val="10"/>
          <w:sz w:val="32"/>
          <w:szCs w:val="32"/>
          <w:lang w:val="en-US" w:eastAsia="zh-CN"/>
        </w:rPr>
        <w:t>。</w:t>
      </w:r>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bCs/>
          <w:spacing w:val="10"/>
          <w:sz w:val="32"/>
          <w:szCs w:val="32"/>
        </w:rPr>
        <w:t>改进建议：</w:t>
      </w:r>
      <w:r>
        <w:rPr>
          <w:rFonts w:hint="eastAsia" w:ascii="仿宋" w:hAnsi="仿宋" w:eastAsia="仿宋" w:cs="仿宋"/>
          <w:spacing w:val="10"/>
          <w:sz w:val="32"/>
          <w:szCs w:val="32"/>
        </w:rPr>
        <w:t>建议项目单位加强对</w:t>
      </w:r>
      <w:r>
        <w:rPr>
          <w:rFonts w:hint="eastAsia" w:ascii="仿宋" w:hAnsi="仿宋" w:eastAsia="仿宋" w:cs="仿宋"/>
          <w:spacing w:val="10"/>
          <w:sz w:val="32"/>
          <w:szCs w:val="32"/>
          <w:lang w:val="en-US" w:eastAsia="zh-CN"/>
        </w:rPr>
        <w:t>该类</w:t>
      </w:r>
      <w:r>
        <w:rPr>
          <w:rFonts w:hint="eastAsia" w:ascii="仿宋" w:hAnsi="仿宋" w:eastAsia="仿宋" w:cs="仿宋"/>
          <w:spacing w:val="10"/>
          <w:sz w:val="32"/>
          <w:szCs w:val="32"/>
        </w:rPr>
        <w:t>项目的时效管理，</w:t>
      </w:r>
      <w:r>
        <w:rPr>
          <w:rFonts w:hint="eastAsia" w:ascii="仿宋" w:hAnsi="仿宋" w:eastAsia="仿宋" w:cs="仿宋"/>
          <w:spacing w:val="10"/>
          <w:sz w:val="32"/>
          <w:szCs w:val="32"/>
          <w:lang w:val="en-US" w:eastAsia="zh-CN"/>
        </w:rPr>
        <w:t>督促</w:t>
      </w:r>
      <w:r>
        <w:rPr>
          <w:rFonts w:hint="eastAsia" w:ascii="仿宋" w:hAnsi="仿宋" w:eastAsia="仿宋" w:cs="仿宋"/>
          <w:spacing w:val="10"/>
          <w:sz w:val="32"/>
          <w:szCs w:val="32"/>
        </w:rPr>
        <w:t>施工</w:t>
      </w:r>
      <w:r>
        <w:rPr>
          <w:rFonts w:hint="eastAsia" w:ascii="仿宋" w:hAnsi="仿宋" w:eastAsia="仿宋" w:cs="仿宋"/>
          <w:spacing w:val="10"/>
          <w:sz w:val="32"/>
          <w:szCs w:val="32"/>
          <w:lang w:val="en-US" w:eastAsia="zh-CN"/>
        </w:rPr>
        <w:t>单位</w:t>
      </w:r>
      <w:r>
        <w:rPr>
          <w:rFonts w:hint="eastAsia" w:ascii="仿宋" w:hAnsi="仿宋" w:eastAsia="仿宋" w:cs="仿宋"/>
          <w:spacing w:val="10"/>
          <w:sz w:val="32"/>
          <w:szCs w:val="32"/>
        </w:rPr>
        <w:t>，及时办理相关手续，尽早开工，</w:t>
      </w:r>
      <w:r>
        <w:rPr>
          <w:rFonts w:hint="eastAsia" w:ascii="仿宋" w:hAnsi="仿宋" w:eastAsia="仿宋" w:cs="仿宋"/>
          <w:spacing w:val="10"/>
          <w:sz w:val="32"/>
          <w:szCs w:val="32"/>
          <w:lang w:val="en-US" w:eastAsia="zh-CN"/>
        </w:rPr>
        <w:t>确保在供暖前完工验收。对于今年</w:t>
      </w:r>
      <w:r>
        <w:rPr>
          <w:rFonts w:hint="eastAsia" w:ascii="仿宋" w:hAnsi="仿宋" w:eastAsia="仿宋" w:cs="仿宋"/>
          <w:spacing w:val="10"/>
          <w:sz w:val="32"/>
          <w:szCs w:val="32"/>
        </w:rPr>
        <w:t>未完工项目加快推进项目实施进度。</w:t>
      </w:r>
    </w:p>
    <w:p>
      <w:pPr>
        <w:spacing w:line="560" w:lineRule="exact"/>
        <w:ind w:firstLine="680" w:firstLineChars="200"/>
        <w:outlineLvl w:val="1"/>
        <w:rPr>
          <w:rFonts w:hint="eastAsia" w:ascii="楷体" w:hAnsi="楷体" w:eastAsia="楷体" w:cs="仿宋_GB2312"/>
          <w:spacing w:val="10"/>
          <w:sz w:val="32"/>
          <w:szCs w:val="32"/>
          <w:lang w:eastAsia="zh-CN"/>
        </w:rPr>
      </w:pPr>
      <w:bookmarkStart w:id="58" w:name="_Toc5788"/>
      <w:bookmarkStart w:id="59" w:name="_Toc2088"/>
      <w:r>
        <w:rPr>
          <w:rFonts w:hint="eastAsia" w:ascii="楷体" w:hAnsi="楷体" w:eastAsia="楷体" w:cs="仿宋_GB2312"/>
          <w:spacing w:val="10"/>
          <w:sz w:val="32"/>
          <w:szCs w:val="32"/>
        </w:rPr>
        <w:t>（二）</w:t>
      </w:r>
      <w:bookmarkEnd w:id="58"/>
      <w:r>
        <w:rPr>
          <w:rFonts w:hint="eastAsia" w:ascii="楷体" w:hAnsi="楷体" w:eastAsia="楷体" w:cs="仿宋_GB2312"/>
          <w:spacing w:val="10"/>
          <w:sz w:val="32"/>
          <w:szCs w:val="32"/>
          <w:lang w:eastAsia="zh-CN"/>
        </w:rPr>
        <w:t>主管单位督促不足</w:t>
      </w:r>
      <w:bookmarkEnd w:id="59"/>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lang w:eastAsia="zh-CN"/>
        </w:rPr>
        <w:t>根据</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严格督查督办，建立区级督查机制，由环保榆阳分局牵头，区委督查室、区创建办、各有关乡镇街道、部门配合对燃煤锅炉拆改工作进行不定期督查，但截至跟踪日期</w:t>
      </w:r>
      <w:r>
        <w:rPr>
          <w:rFonts w:hint="eastAsia" w:ascii="仿宋" w:hAnsi="仿宋" w:eastAsia="仿宋" w:cs="仿宋_GB2312"/>
          <w:spacing w:val="10"/>
          <w:sz w:val="32"/>
          <w:szCs w:val="32"/>
        </w:rPr>
        <w:t>（2020年</w:t>
      </w:r>
      <w:r>
        <w:rPr>
          <w:rFonts w:hint="eastAsia" w:ascii="仿宋" w:hAnsi="仿宋" w:eastAsia="仿宋" w:cs="仿宋_GB2312"/>
          <w:spacing w:val="10"/>
          <w:sz w:val="32"/>
          <w:szCs w:val="32"/>
          <w:lang w:val="en-US" w:eastAsia="zh-CN"/>
        </w:rPr>
        <w:t>11</w:t>
      </w:r>
      <w:r>
        <w:rPr>
          <w:rFonts w:hint="eastAsia" w:ascii="仿宋" w:hAnsi="仿宋" w:eastAsia="仿宋" w:cs="仿宋_GB2312"/>
          <w:spacing w:val="10"/>
          <w:sz w:val="32"/>
          <w:szCs w:val="32"/>
        </w:rPr>
        <w:t>月</w:t>
      </w:r>
      <w:r>
        <w:rPr>
          <w:rFonts w:hint="eastAsia" w:ascii="仿宋" w:hAnsi="仿宋" w:eastAsia="仿宋" w:cs="仿宋_GB2312"/>
          <w:spacing w:val="10"/>
          <w:sz w:val="32"/>
          <w:szCs w:val="32"/>
          <w:lang w:val="en-US" w:eastAsia="zh-CN"/>
        </w:rPr>
        <w:t>20</w:t>
      </w:r>
      <w:r>
        <w:rPr>
          <w:rFonts w:hint="eastAsia" w:ascii="仿宋" w:hAnsi="仿宋" w:eastAsia="仿宋" w:cs="仿宋_GB2312"/>
          <w:spacing w:val="10"/>
          <w:sz w:val="32"/>
          <w:szCs w:val="32"/>
        </w:rPr>
        <w:t>日）</w:t>
      </w:r>
      <w:r>
        <w:rPr>
          <w:rFonts w:hint="eastAsia" w:ascii="仿宋" w:hAnsi="仿宋" w:eastAsia="仿宋" w:cs="仿宋_GB2312"/>
          <w:spacing w:val="10"/>
          <w:sz w:val="32"/>
          <w:szCs w:val="32"/>
          <w:lang w:eastAsia="zh-CN"/>
        </w:rPr>
        <w:t>，项目进度不理想</w:t>
      </w:r>
      <w:r>
        <w:rPr>
          <w:rFonts w:hint="eastAsia" w:ascii="仿宋" w:hAnsi="仿宋" w:eastAsia="仿宋" w:cs="仿宋"/>
          <w:spacing w:val="10"/>
          <w:sz w:val="32"/>
          <w:szCs w:val="32"/>
        </w:rPr>
        <w:t>。</w:t>
      </w:r>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bCs/>
          <w:spacing w:val="10"/>
          <w:sz w:val="32"/>
          <w:szCs w:val="32"/>
        </w:rPr>
        <w:t>改进建议</w:t>
      </w:r>
      <w:r>
        <w:rPr>
          <w:rFonts w:hint="eastAsia" w:ascii="仿宋" w:hAnsi="仿宋" w:eastAsia="仿宋" w:cs="仿宋"/>
          <w:spacing w:val="10"/>
          <w:sz w:val="32"/>
          <w:szCs w:val="32"/>
        </w:rPr>
        <w:t>：</w:t>
      </w:r>
      <w:r>
        <w:rPr>
          <w:rFonts w:hint="eastAsia" w:ascii="仿宋" w:hAnsi="仿宋" w:eastAsia="仿宋" w:cs="仿宋"/>
          <w:spacing w:val="10"/>
          <w:sz w:val="32"/>
          <w:szCs w:val="32"/>
          <w:lang w:val="en-US" w:eastAsia="zh-CN"/>
        </w:rPr>
        <w:t>建议项目主管单位，一方面加强该类项目的监督管理，督促施工进度；另一方面</w:t>
      </w:r>
      <w:r>
        <w:rPr>
          <w:rFonts w:hint="eastAsia" w:ascii="仿宋" w:hAnsi="仿宋" w:eastAsia="仿宋" w:cs="仿宋"/>
          <w:spacing w:val="10"/>
          <w:sz w:val="32"/>
          <w:szCs w:val="32"/>
          <w:lang w:eastAsia="zh-CN"/>
        </w:rPr>
        <w:t>根据文件要求，严格督查督办，对工作进展迟缓、推诿扯皮、拆改不及时、治理不到位、不能按时完成治理任务的单位、个体及个人予以通报批评，并依照有关规定实施责任追究</w:t>
      </w:r>
      <w:r>
        <w:rPr>
          <w:rFonts w:hint="eastAsia" w:ascii="仿宋" w:hAnsi="仿宋" w:eastAsia="仿宋" w:cs="仿宋"/>
          <w:spacing w:val="10"/>
          <w:sz w:val="32"/>
          <w:szCs w:val="32"/>
        </w:rPr>
        <w:t>。</w:t>
      </w:r>
    </w:p>
    <w:p>
      <w:pPr>
        <w:numPr>
          <w:ilvl w:val="0"/>
          <w:numId w:val="1"/>
        </w:numPr>
        <w:spacing w:line="560" w:lineRule="exact"/>
        <w:ind w:firstLine="680" w:firstLineChars="200"/>
        <w:outlineLvl w:val="1"/>
        <w:rPr>
          <w:rFonts w:hint="eastAsia" w:ascii="楷体" w:hAnsi="楷体" w:eastAsia="楷体" w:cs="仿宋_GB2312"/>
          <w:spacing w:val="10"/>
          <w:sz w:val="32"/>
          <w:szCs w:val="32"/>
          <w:lang w:eastAsia="zh-CN"/>
        </w:rPr>
      </w:pPr>
      <w:bookmarkStart w:id="60" w:name="_Toc9004"/>
      <w:r>
        <w:rPr>
          <w:rFonts w:hint="eastAsia" w:ascii="楷体" w:hAnsi="楷体" w:eastAsia="楷体" w:cs="仿宋_GB2312"/>
          <w:spacing w:val="10"/>
          <w:sz w:val="32"/>
          <w:szCs w:val="32"/>
          <w:lang w:eastAsia="zh-CN"/>
        </w:rPr>
        <w:t>预算资金执行率低</w:t>
      </w:r>
      <w:bookmarkEnd w:id="60"/>
    </w:p>
    <w:p>
      <w:pPr>
        <w:spacing w:line="560" w:lineRule="exact"/>
        <w:ind w:firstLine="680" w:firstLineChars="200"/>
        <w:rPr>
          <w:rFonts w:hint="eastAsia" w:ascii="仿宋" w:hAnsi="仿宋" w:eastAsia="仿宋" w:cs="仿宋"/>
          <w:bCs/>
          <w:spacing w:val="10"/>
          <w:sz w:val="32"/>
          <w:szCs w:val="32"/>
        </w:rPr>
      </w:pPr>
      <w:r>
        <w:rPr>
          <w:rFonts w:hint="eastAsia" w:ascii="仿宋" w:hAnsi="仿宋" w:eastAsia="仿宋" w:cs="仿宋"/>
          <w:bCs/>
          <w:spacing w:val="10"/>
          <w:sz w:val="32"/>
          <w:szCs w:val="32"/>
          <w:lang w:eastAsia="zh-CN"/>
        </w:rPr>
        <w:t>天然气锅炉低氮燃烧改造</w:t>
      </w:r>
      <w:r>
        <w:rPr>
          <w:rFonts w:hint="eastAsia" w:ascii="仿宋" w:hAnsi="仿宋" w:eastAsia="仿宋" w:cs="仿宋"/>
          <w:bCs/>
          <w:spacing w:val="10"/>
          <w:sz w:val="32"/>
          <w:szCs w:val="32"/>
        </w:rPr>
        <w:t>项目资金涉及</w:t>
      </w:r>
      <w:r>
        <w:rPr>
          <w:rFonts w:hint="eastAsia" w:ascii="仿宋" w:hAnsi="仿宋" w:eastAsia="仿宋" w:cs="仿宋"/>
          <w:bCs/>
          <w:spacing w:val="10"/>
          <w:sz w:val="32"/>
          <w:szCs w:val="32"/>
          <w:lang w:val="en-US" w:eastAsia="zh-CN"/>
        </w:rPr>
        <w:t>四</w:t>
      </w:r>
      <w:r>
        <w:rPr>
          <w:rFonts w:hint="eastAsia" w:ascii="仿宋" w:hAnsi="仿宋" w:eastAsia="仿宋" w:cs="仿宋"/>
          <w:bCs/>
          <w:spacing w:val="10"/>
          <w:sz w:val="32"/>
          <w:szCs w:val="32"/>
        </w:rPr>
        <w:t>个子项目，</w:t>
      </w:r>
      <w:r>
        <w:rPr>
          <w:rFonts w:hint="eastAsia" w:ascii="仿宋" w:hAnsi="仿宋" w:eastAsia="仿宋" w:cs="仿宋"/>
          <w:bCs/>
          <w:spacing w:val="10"/>
          <w:sz w:val="32"/>
          <w:szCs w:val="32"/>
          <w:lang w:val="en-US" w:eastAsia="zh-CN"/>
        </w:rPr>
        <w:t>截止跟踪之日，仅榆林圆恒能源有限公司完成资金拨付，因整改项目的施工</w:t>
      </w:r>
      <w:r>
        <w:rPr>
          <w:rFonts w:hint="eastAsia" w:ascii="仿宋" w:hAnsi="仿宋" w:eastAsia="仿宋" w:cs="仿宋"/>
          <w:bCs/>
          <w:spacing w:val="10"/>
          <w:sz w:val="32"/>
          <w:szCs w:val="32"/>
          <w:lang w:eastAsia="zh-CN"/>
        </w:rPr>
        <w:t>进度滞后导致</w:t>
      </w:r>
      <w:r>
        <w:rPr>
          <w:rFonts w:hint="eastAsia" w:ascii="仿宋" w:hAnsi="仿宋" w:eastAsia="仿宋" w:cs="仿宋"/>
          <w:bCs/>
          <w:spacing w:val="10"/>
          <w:sz w:val="32"/>
          <w:szCs w:val="32"/>
        </w:rPr>
        <w:t>预算资金执行率</w:t>
      </w:r>
      <w:r>
        <w:rPr>
          <w:rFonts w:hint="eastAsia" w:ascii="仿宋" w:hAnsi="仿宋" w:eastAsia="仿宋" w:cs="仿宋"/>
          <w:bCs/>
          <w:spacing w:val="10"/>
          <w:sz w:val="32"/>
          <w:szCs w:val="32"/>
          <w:lang w:eastAsia="zh-CN"/>
        </w:rPr>
        <w:t>低</w:t>
      </w:r>
      <w:r>
        <w:rPr>
          <w:rFonts w:hint="eastAsia" w:ascii="仿宋" w:hAnsi="仿宋" w:eastAsia="仿宋" w:cs="仿宋"/>
          <w:bCs/>
          <w:spacing w:val="10"/>
          <w:sz w:val="32"/>
          <w:szCs w:val="32"/>
        </w:rPr>
        <w:t>。</w:t>
      </w:r>
    </w:p>
    <w:p>
      <w:pPr>
        <w:spacing w:line="560" w:lineRule="exact"/>
        <w:ind w:firstLine="680" w:firstLineChars="200"/>
        <w:rPr>
          <w:rFonts w:hint="default" w:ascii="仿宋" w:hAnsi="仿宋" w:eastAsia="仿宋" w:cs="仿宋"/>
          <w:bCs/>
          <w:spacing w:val="10"/>
          <w:sz w:val="32"/>
          <w:szCs w:val="32"/>
          <w:lang w:val="en-US" w:eastAsia="zh-CN"/>
        </w:rPr>
      </w:pPr>
      <w:r>
        <w:rPr>
          <w:rFonts w:hint="eastAsia" w:ascii="仿宋" w:hAnsi="仿宋" w:eastAsia="仿宋" w:cs="仿宋"/>
          <w:bCs/>
          <w:spacing w:val="10"/>
          <w:sz w:val="32"/>
          <w:szCs w:val="32"/>
        </w:rPr>
        <w:t>改进建议：建议</w:t>
      </w:r>
      <w:r>
        <w:rPr>
          <w:rFonts w:hint="eastAsia" w:ascii="仿宋" w:hAnsi="仿宋" w:eastAsia="仿宋" w:cs="仿宋"/>
          <w:bCs/>
          <w:spacing w:val="10"/>
          <w:sz w:val="32"/>
          <w:szCs w:val="32"/>
          <w:lang w:val="en-US" w:eastAsia="zh-CN"/>
        </w:rPr>
        <w:t>项目主管单位，尽快督促施工进度，及时组织</w:t>
      </w:r>
      <w:r>
        <w:rPr>
          <w:rFonts w:hint="eastAsia" w:ascii="仿宋" w:hAnsi="仿宋" w:eastAsia="仿宋" w:cs="仿宋"/>
          <w:bCs/>
          <w:spacing w:val="10"/>
          <w:sz w:val="32"/>
          <w:szCs w:val="32"/>
        </w:rPr>
        <w:t>验收</w:t>
      </w:r>
      <w:r>
        <w:rPr>
          <w:rFonts w:hint="eastAsia" w:ascii="仿宋" w:hAnsi="仿宋" w:eastAsia="仿宋" w:cs="仿宋"/>
          <w:bCs/>
          <w:spacing w:val="10"/>
          <w:sz w:val="32"/>
          <w:szCs w:val="32"/>
          <w:lang w:eastAsia="zh-CN"/>
        </w:rPr>
        <w:t>，</w:t>
      </w:r>
      <w:r>
        <w:rPr>
          <w:rFonts w:hint="eastAsia" w:ascii="仿宋" w:hAnsi="仿宋" w:eastAsia="仿宋" w:cs="仿宋"/>
          <w:bCs/>
          <w:spacing w:val="10"/>
          <w:sz w:val="32"/>
          <w:szCs w:val="32"/>
        </w:rPr>
        <w:t>开展结算，提高预算执行率。</w:t>
      </w:r>
      <w:r>
        <w:rPr>
          <w:rFonts w:hint="eastAsia" w:ascii="仿宋" w:hAnsi="仿宋" w:eastAsia="仿宋" w:cs="仿宋"/>
          <w:bCs/>
          <w:spacing w:val="10"/>
          <w:sz w:val="32"/>
          <w:szCs w:val="32"/>
          <w:lang w:val="en-US" w:eastAsia="zh-CN"/>
        </w:rPr>
        <w:t>在类似项目申报时，必须明确施工期限，确保绩效目标实现程度，确保环保项目达到预期的社会和生态效益。</w:t>
      </w:r>
    </w:p>
    <w:p>
      <w:pPr>
        <w:numPr>
          <w:ilvl w:val="0"/>
          <w:numId w:val="1"/>
        </w:numPr>
        <w:spacing w:line="560" w:lineRule="exact"/>
        <w:ind w:firstLine="680" w:firstLineChars="200"/>
        <w:outlineLvl w:val="1"/>
        <w:rPr>
          <w:rFonts w:hint="eastAsia" w:ascii="楷体" w:hAnsi="楷体" w:eastAsia="楷体" w:cs="仿宋_GB2312"/>
          <w:spacing w:val="10"/>
          <w:sz w:val="32"/>
          <w:szCs w:val="32"/>
          <w:lang w:eastAsia="zh-CN"/>
        </w:rPr>
      </w:pPr>
      <w:bookmarkStart w:id="61" w:name="_Toc12036"/>
      <w:r>
        <w:rPr>
          <w:rFonts w:hint="eastAsia" w:ascii="楷体" w:hAnsi="楷体" w:eastAsia="楷体" w:cs="仿宋_GB2312"/>
          <w:spacing w:val="10"/>
          <w:sz w:val="32"/>
          <w:szCs w:val="32"/>
        </w:rPr>
        <w:t>绩效目标的设置不科学</w:t>
      </w:r>
      <w:bookmarkEnd w:id="61"/>
    </w:p>
    <w:p>
      <w:pPr>
        <w:spacing w:line="560" w:lineRule="exact"/>
        <w:ind w:firstLine="680" w:firstLineChars="200"/>
        <w:rPr>
          <w:rFonts w:ascii="仿宋" w:hAnsi="仿宋" w:eastAsia="仿宋" w:cs="仿宋"/>
          <w:spacing w:val="10"/>
          <w:sz w:val="32"/>
          <w:szCs w:val="32"/>
        </w:rPr>
      </w:pPr>
      <w:r>
        <w:rPr>
          <w:rFonts w:hint="eastAsia" w:ascii="仿宋" w:hAnsi="仿宋" w:eastAsia="仿宋" w:cs="仿宋"/>
          <w:spacing w:val="10"/>
          <w:sz w:val="32"/>
          <w:szCs w:val="32"/>
        </w:rPr>
        <w:t>2020年</w:t>
      </w:r>
      <w:r>
        <w:rPr>
          <w:rFonts w:hint="eastAsia" w:ascii="仿宋" w:hAnsi="仿宋" w:eastAsia="仿宋" w:cs="仿宋"/>
          <w:spacing w:val="10"/>
          <w:sz w:val="32"/>
          <w:szCs w:val="32"/>
          <w:lang w:val="en-US" w:eastAsia="zh-CN"/>
        </w:rPr>
        <w:t>8</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rPr>
        <w:t>日的《</w:t>
      </w:r>
      <w:r>
        <w:rPr>
          <w:rFonts w:hint="eastAsia" w:ascii="仿宋" w:hAnsi="仿宋" w:eastAsia="仿宋" w:cs="仿宋"/>
          <w:spacing w:val="10"/>
          <w:sz w:val="32"/>
          <w:szCs w:val="32"/>
          <w:lang w:eastAsia="zh-CN"/>
        </w:rPr>
        <w:t>天然气锅炉低氮燃烧改造专项资金</w:t>
      </w:r>
      <w:r>
        <w:rPr>
          <w:rFonts w:hint="eastAsia" w:ascii="仿宋" w:hAnsi="仿宋" w:eastAsia="仿宋" w:cs="仿宋"/>
          <w:spacing w:val="10"/>
          <w:sz w:val="32"/>
          <w:szCs w:val="32"/>
        </w:rPr>
        <w:t>项目支出绩效目标申报表》中，从产出和效益角度设置了较完善的绩效指标，但仍然存在部分绩效目标设置指标不能充分反映项目产出的问题。如数量指标中设置</w:t>
      </w:r>
      <w:r>
        <w:rPr>
          <w:rFonts w:hint="eastAsia" w:ascii="仿宋" w:hAnsi="仿宋" w:eastAsia="仿宋" w:cs="仿宋"/>
          <w:spacing w:val="10"/>
          <w:sz w:val="32"/>
          <w:szCs w:val="32"/>
          <w:lang w:eastAsia="zh-CN"/>
        </w:rPr>
        <w:t>指标名称为</w:t>
      </w:r>
      <w:r>
        <w:rPr>
          <w:rFonts w:hint="eastAsia" w:ascii="仿宋" w:hAnsi="仿宋" w:eastAsia="仿宋" w:cs="仿宋"/>
          <w:spacing w:val="10"/>
          <w:sz w:val="32"/>
          <w:szCs w:val="32"/>
          <w:lang w:val="en-US" w:eastAsia="zh-CN"/>
        </w:rPr>
        <w:t>14台</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指标值为予以全额、</w:t>
      </w:r>
      <w:r>
        <w:rPr>
          <w:rFonts w:hint="eastAsia" w:ascii="仿宋" w:hAnsi="仿宋" w:eastAsia="仿宋" w:cs="仿宋"/>
          <w:spacing w:val="10"/>
          <w:sz w:val="32"/>
          <w:szCs w:val="32"/>
          <w:lang w:val="en-US" w:eastAsia="zh-CN"/>
        </w:rPr>
        <w:t>30%预算，指标名称应为需要改造的天然气锅炉数量，指标值应为14台</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数量指标与指标值都设置</w:t>
      </w:r>
      <w:r>
        <w:rPr>
          <w:rFonts w:hint="eastAsia" w:ascii="仿宋" w:hAnsi="仿宋" w:eastAsia="仿宋" w:cs="仿宋"/>
          <w:spacing w:val="10"/>
          <w:sz w:val="32"/>
          <w:szCs w:val="32"/>
        </w:rPr>
        <w:t>不合理；</w:t>
      </w:r>
      <w:r>
        <w:rPr>
          <w:rFonts w:hint="eastAsia" w:ascii="仿宋" w:hAnsi="仿宋" w:eastAsia="仿宋" w:cs="仿宋"/>
          <w:spacing w:val="10"/>
          <w:sz w:val="32"/>
          <w:szCs w:val="32"/>
          <w:lang w:eastAsia="zh-CN"/>
        </w:rPr>
        <w:t>时效指标的指标名称为实施时间与完成时间</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而且两个指标值都为</w:t>
      </w:r>
      <w:r>
        <w:rPr>
          <w:rFonts w:hint="eastAsia" w:ascii="仿宋" w:hAnsi="仿宋" w:eastAsia="仿宋" w:cs="仿宋"/>
          <w:spacing w:val="10"/>
          <w:sz w:val="32"/>
          <w:szCs w:val="32"/>
          <w:lang w:val="en-US" w:eastAsia="zh-CN"/>
        </w:rPr>
        <w:t>2020年，时间范围设置过于宽泛；成本指标的指标名称设置为学校、医院、企业锅炉改造，应改为学校、医院、企业锅炉改造资金，指标值应改为281万元</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指标名称与指标值设置不规范；社会效益与生态效益的指标名称与指标值不规范，应与</w:t>
      </w:r>
      <w:r>
        <w:rPr>
          <w:rFonts w:hint="eastAsia" w:ascii="仿宋" w:hAnsi="仿宋" w:eastAsia="仿宋" w:cs="仿宋_GB2312"/>
          <w:spacing w:val="10"/>
          <w:sz w:val="32"/>
          <w:szCs w:val="32"/>
          <w:lang w:eastAsia="zh-CN"/>
        </w:rPr>
        <w:t>《榆林市榆阳区人民政府办公室关于印发榆阳区锅炉达标排放改造行动方案的通知》（榆区政办函</w:t>
      </w:r>
      <w:r>
        <w:rPr>
          <w:rFonts w:hint="eastAsia" w:ascii="仿宋" w:hAnsi="仿宋" w:eastAsia="仿宋" w:cs="仿宋_GB2312"/>
          <w:spacing w:val="10"/>
          <w:sz w:val="32"/>
          <w:szCs w:val="32"/>
        </w:rPr>
        <w:t>〔2020〕</w:t>
      </w:r>
      <w:r>
        <w:rPr>
          <w:rFonts w:hint="eastAsia" w:ascii="仿宋" w:hAnsi="仿宋" w:eastAsia="仿宋" w:cs="仿宋_GB2312"/>
          <w:spacing w:val="10"/>
          <w:sz w:val="32"/>
          <w:szCs w:val="32"/>
          <w:lang w:val="en-US" w:eastAsia="zh-CN"/>
        </w:rPr>
        <w:t>49</w:t>
      </w:r>
      <w:r>
        <w:rPr>
          <w:rFonts w:hint="eastAsia" w:ascii="仿宋" w:hAnsi="仿宋" w:eastAsia="仿宋" w:cs="仿宋_GB2312"/>
          <w:spacing w:val="10"/>
          <w:sz w:val="32"/>
          <w:szCs w:val="32"/>
        </w:rPr>
        <w:t>号</w:t>
      </w:r>
      <w:r>
        <w:rPr>
          <w:rFonts w:hint="eastAsia" w:ascii="仿宋" w:hAnsi="仿宋" w:eastAsia="仿宋" w:cs="仿宋_GB2312"/>
          <w:spacing w:val="10"/>
          <w:sz w:val="32"/>
          <w:szCs w:val="32"/>
          <w:lang w:eastAsia="zh-CN"/>
        </w:rPr>
        <w:t>）统一，设置为氮氧化物排放浓度不高于</w:t>
      </w:r>
      <w:r>
        <w:rPr>
          <w:rFonts w:hint="eastAsia" w:ascii="仿宋" w:hAnsi="仿宋" w:eastAsia="仿宋" w:cs="仿宋_GB2312"/>
          <w:spacing w:val="10"/>
          <w:sz w:val="32"/>
          <w:szCs w:val="32"/>
          <w:lang w:val="en-US" w:eastAsia="zh-CN"/>
        </w:rPr>
        <w:t>50mg/m</w:t>
      </w:r>
      <w:r>
        <w:rPr>
          <w:rFonts w:hint="eastAsia" w:ascii="仿宋" w:hAnsi="仿宋" w:eastAsia="仿宋" w:cs="仿宋_GB2312"/>
          <w:spacing w:val="10"/>
          <w:sz w:val="32"/>
          <w:szCs w:val="32"/>
          <w:vertAlign w:val="superscript"/>
          <w:lang w:val="en-US" w:eastAsia="zh-CN"/>
        </w:rPr>
        <w:t>3</w:t>
      </w:r>
      <w:r>
        <w:rPr>
          <w:rFonts w:hint="eastAsia" w:ascii="仿宋" w:hAnsi="仿宋" w:eastAsia="仿宋" w:cs="仿宋"/>
          <w:spacing w:val="10"/>
          <w:sz w:val="32"/>
          <w:szCs w:val="32"/>
        </w:rPr>
        <w:t>。</w:t>
      </w:r>
    </w:p>
    <w:p>
      <w:pPr>
        <w:spacing w:line="560" w:lineRule="exact"/>
        <w:ind w:firstLine="680" w:firstLineChars="200"/>
        <w:rPr>
          <w:rFonts w:ascii="仿宋" w:hAnsi="仿宋" w:eastAsia="仿宋" w:cs="仿宋_GB2312"/>
          <w:spacing w:val="10"/>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Cs/>
          <w:spacing w:val="10"/>
          <w:sz w:val="32"/>
          <w:szCs w:val="32"/>
        </w:rPr>
        <w:t>改进建议</w:t>
      </w:r>
      <w:r>
        <w:rPr>
          <w:rFonts w:hint="eastAsia" w:ascii="仿宋" w:hAnsi="仿宋" w:eastAsia="仿宋" w:cs="仿宋"/>
          <w:spacing w:val="10"/>
          <w:sz w:val="32"/>
          <w:szCs w:val="32"/>
        </w:rPr>
        <w:t>：绩效目标是实施绩效监控、开展绩效评价的重要基础，建议相关单位在绩效目标申报时紧密联系实际，根据</w:t>
      </w:r>
      <w:r>
        <w:rPr>
          <w:rFonts w:hint="eastAsia" w:ascii="仿宋" w:hAnsi="仿宋" w:eastAsia="仿宋" w:cs="仿宋"/>
          <w:spacing w:val="10"/>
          <w:sz w:val="32"/>
          <w:szCs w:val="32"/>
          <w:lang w:eastAsia="zh-CN"/>
        </w:rPr>
        <w:t>相关文件与</w:t>
      </w:r>
      <w:r>
        <w:rPr>
          <w:rFonts w:hint="eastAsia" w:ascii="仿宋" w:hAnsi="仿宋" w:eastAsia="仿宋" w:cs="仿宋"/>
          <w:spacing w:val="10"/>
          <w:sz w:val="32"/>
          <w:szCs w:val="32"/>
        </w:rPr>
        <w:t>项目特征科学设置绩效目标，注重绩效目标的适用性，提高绩效目标管理水平。</w:t>
      </w:r>
    </w:p>
    <w:p>
      <w:pPr>
        <w:keepNext w:val="0"/>
        <w:keepLines w:val="0"/>
        <w:pageBreakBefore w:val="0"/>
        <w:widowControl w:val="0"/>
        <w:tabs>
          <w:tab w:val="left" w:pos="779"/>
        </w:tabs>
        <w:kinsoku/>
        <w:wordWrap/>
        <w:overflowPunct/>
        <w:topLinePunct w:val="0"/>
        <w:autoSpaceDE/>
        <w:autoSpaceDN/>
        <w:bidi w:val="0"/>
        <w:adjustRightInd/>
        <w:snapToGrid w:val="0"/>
        <w:spacing w:line="0" w:lineRule="atLeast"/>
        <w:jc w:val="lef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80"/>
      <w:jc w:val="right"/>
      <w:rPr>
        <w:sz w:val="28"/>
        <w:szCs w:val="28"/>
      </w:rPr>
    </w:pPr>
    <w:r>
      <w:rPr>
        <w:rFonts w:hint="eastAsia"/>
        <w:sz w:val="28"/>
        <w:szCs w:val="28"/>
      </w:rPr>
      <w:t>-</w:t>
    </w:r>
    <w:sdt>
      <w:sdtPr>
        <w:rPr>
          <w:sz w:val="28"/>
          <w:szCs w:val="28"/>
        </w:rPr>
        <w:id w:val="815377378"/>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rFonts w:hint="eastAsia"/>
            <w:sz w:val="28"/>
            <w:szCs w:val="28"/>
          </w:rPr>
          <w:t>-</w:t>
        </w:r>
      </w:sdtContent>
    </w:sdt>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1582"/>
    <w:multiLevelType w:val="singleLevel"/>
    <w:tmpl w:val="2E4E158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C1"/>
    <w:rsid w:val="0000303C"/>
    <w:rsid w:val="000325A3"/>
    <w:rsid w:val="00041DA0"/>
    <w:rsid w:val="00055FF0"/>
    <w:rsid w:val="0007130F"/>
    <w:rsid w:val="000736EC"/>
    <w:rsid w:val="000872A7"/>
    <w:rsid w:val="000916CB"/>
    <w:rsid w:val="000A3BDC"/>
    <w:rsid w:val="000A429A"/>
    <w:rsid w:val="000A4302"/>
    <w:rsid w:val="000B33D5"/>
    <w:rsid w:val="000C19DB"/>
    <w:rsid w:val="000C2AA2"/>
    <w:rsid w:val="000D0B2A"/>
    <w:rsid w:val="000D2370"/>
    <w:rsid w:val="000D43CE"/>
    <w:rsid w:val="000F6CDF"/>
    <w:rsid w:val="00113053"/>
    <w:rsid w:val="00122404"/>
    <w:rsid w:val="0012669F"/>
    <w:rsid w:val="0012786B"/>
    <w:rsid w:val="0013325D"/>
    <w:rsid w:val="001347C5"/>
    <w:rsid w:val="00146948"/>
    <w:rsid w:val="00167783"/>
    <w:rsid w:val="00173ECC"/>
    <w:rsid w:val="00174529"/>
    <w:rsid w:val="00181A2E"/>
    <w:rsid w:val="0018222D"/>
    <w:rsid w:val="00185EFB"/>
    <w:rsid w:val="00190EFD"/>
    <w:rsid w:val="00194525"/>
    <w:rsid w:val="001C11E8"/>
    <w:rsid w:val="001D3487"/>
    <w:rsid w:val="001D744E"/>
    <w:rsid w:val="001F44AD"/>
    <w:rsid w:val="001F4990"/>
    <w:rsid w:val="00210487"/>
    <w:rsid w:val="00225DC3"/>
    <w:rsid w:val="002426BD"/>
    <w:rsid w:val="00243D22"/>
    <w:rsid w:val="002520F9"/>
    <w:rsid w:val="00257DD2"/>
    <w:rsid w:val="00262A8E"/>
    <w:rsid w:val="00275A6B"/>
    <w:rsid w:val="00277ECC"/>
    <w:rsid w:val="002927C2"/>
    <w:rsid w:val="002A2213"/>
    <w:rsid w:val="002A5BB3"/>
    <w:rsid w:val="002B1B06"/>
    <w:rsid w:val="002B44CA"/>
    <w:rsid w:val="002C5C75"/>
    <w:rsid w:val="002D19E4"/>
    <w:rsid w:val="002D6530"/>
    <w:rsid w:val="002E5A47"/>
    <w:rsid w:val="002F54C8"/>
    <w:rsid w:val="003037FE"/>
    <w:rsid w:val="003065EB"/>
    <w:rsid w:val="00306C93"/>
    <w:rsid w:val="00311C0A"/>
    <w:rsid w:val="00314B5A"/>
    <w:rsid w:val="00322593"/>
    <w:rsid w:val="0032562B"/>
    <w:rsid w:val="00341813"/>
    <w:rsid w:val="00341D25"/>
    <w:rsid w:val="00341E53"/>
    <w:rsid w:val="00351284"/>
    <w:rsid w:val="00355D27"/>
    <w:rsid w:val="00357D9A"/>
    <w:rsid w:val="003727BF"/>
    <w:rsid w:val="00373116"/>
    <w:rsid w:val="003B4332"/>
    <w:rsid w:val="003C1E32"/>
    <w:rsid w:val="003C55DA"/>
    <w:rsid w:val="003C643B"/>
    <w:rsid w:val="0041010F"/>
    <w:rsid w:val="00416D05"/>
    <w:rsid w:val="004310D0"/>
    <w:rsid w:val="00431524"/>
    <w:rsid w:val="00433F2D"/>
    <w:rsid w:val="00437DC1"/>
    <w:rsid w:val="004421E2"/>
    <w:rsid w:val="00454911"/>
    <w:rsid w:val="004561AF"/>
    <w:rsid w:val="004702AF"/>
    <w:rsid w:val="00484A5F"/>
    <w:rsid w:val="00487BA9"/>
    <w:rsid w:val="004907B7"/>
    <w:rsid w:val="00492D59"/>
    <w:rsid w:val="004967BB"/>
    <w:rsid w:val="004975FB"/>
    <w:rsid w:val="004A08C8"/>
    <w:rsid w:val="004A620F"/>
    <w:rsid w:val="004D3AC2"/>
    <w:rsid w:val="004D6239"/>
    <w:rsid w:val="004D7A40"/>
    <w:rsid w:val="004E0FC4"/>
    <w:rsid w:val="004E37C1"/>
    <w:rsid w:val="004E5836"/>
    <w:rsid w:val="004F35E3"/>
    <w:rsid w:val="00513F4C"/>
    <w:rsid w:val="005304E0"/>
    <w:rsid w:val="005366C0"/>
    <w:rsid w:val="00544EB8"/>
    <w:rsid w:val="00566289"/>
    <w:rsid w:val="00577128"/>
    <w:rsid w:val="00577E47"/>
    <w:rsid w:val="00590467"/>
    <w:rsid w:val="005B11C4"/>
    <w:rsid w:val="005D3044"/>
    <w:rsid w:val="005E196F"/>
    <w:rsid w:val="005E25DB"/>
    <w:rsid w:val="005F33DF"/>
    <w:rsid w:val="00615319"/>
    <w:rsid w:val="006264C1"/>
    <w:rsid w:val="00642F5D"/>
    <w:rsid w:val="00644D4F"/>
    <w:rsid w:val="00646186"/>
    <w:rsid w:val="00647C80"/>
    <w:rsid w:val="00653DDC"/>
    <w:rsid w:val="006639CD"/>
    <w:rsid w:val="006672AA"/>
    <w:rsid w:val="00671AAC"/>
    <w:rsid w:val="00675099"/>
    <w:rsid w:val="006805A2"/>
    <w:rsid w:val="00684B0A"/>
    <w:rsid w:val="0068558A"/>
    <w:rsid w:val="00691834"/>
    <w:rsid w:val="00691EAE"/>
    <w:rsid w:val="00692D8B"/>
    <w:rsid w:val="006C73B1"/>
    <w:rsid w:val="006D5247"/>
    <w:rsid w:val="006E396B"/>
    <w:rsid w:val="006E7C8B"/>
    <w:rsid w:val="006E7CAA"/>
    <w:rsid w:val="006F0496"/>
    <w:rsid w:val="006F0565"/>
    <w:rsid w:val="006F4ED9"/>
    <w:rsid w:val="006F6391"/>
    <w:rsid w:val="006F654D"/>
    <w:rsid w:val="007002F0"/>
    <w:rsid w:val="007020C7"/>
    <w:rsid w:val="007335FC"/>
    <w:rsid w:val="00742C94"/>
    <w:rsid w:val="00742EE4"/>
    <w:rsid w:val="00754326"/>
    <w:rsid w:val="00770ABF"/>
    <w:rsid w:val="007B1205"/>
    <w:rsid w:val="007D0C6B"/>
    <w:rsid w:val="007E06BF"/>
    <w:rsid w:val="007E64C3"/>
    <w:rsid w:val="007E68B1"/>
    <w:rsid w:val="00800A78"/>
    <w:rsid w:val="008039A7"/>
    <w:rsid w:val="00820063"/>
    <w:rsid w:val="0082455D"/>
    <w:rsid w:val="0082625C"/>
    <w:rsid w:val="00834501"/>
    <w:rsid w:val="00835717"/>
    <w:rsid w:val="008746EA"/>
    <w:rsid w:val="0088098F"/>
    <w:rsid w:val="008B6F01"/>
    <w:rsid w:val="008C7F78"/>
    <w:rsid w:val="0090483B"/>
    <w:rsid w:val="00907070"/>
    <w:rsid w:val="009128DD"/>
    <w:rsid w:val="009165D4"/>
    <w:rsid w:val="0095004F"/>
    <w:rsid w:val="00967AC4"/>
    <w:rsid w:val="00975555"/>
    <w:rsid w:val="00983701"/>
    <w:rsid w:val="00985078"/>
    <w:rsid w:val="00985305"/>
    <w:rsid w:val="009904F7"/>
    <w:rsid w:val="00993A3E"/>
    <w:rsid w:val="009A0578"/>
    <w:rsid w:val="009B5DA4"/>
    <w:rsid w:val="009C7C98"/>
    <w:rsid w:val="009D1FE5"/>
    <w:rsid w:val="009E7342"/>
    <w:rsid w:val="00A1197F"/>
    <w:rsid w:val="00A11F5E"/>
    <w:rsid w:val="00A15D6D"/>
    <w:rsid w:val="00A220D1"/>
    <w:rsid w:val="00A328F5"/>
    <w:rsid w:val="00A46122"/>
    <w:rsid w:val="00A466F9"/>
    <w:rsid w:val="00A46EB1"/>
    <w:rsid w:val="00A53BC7"/>
    <w:rsid w:val="00A563B8"/>
    <w:rsid w:val="00A569E6"/>
    <w:rsid w:val="00A71DC4"/>
    <w:rsid w:val="00A72107"/>
    <w:rsid w:val="00A74A9D"/>
    <w:rsid w:val="00A77385"/>
    <w:rsid w:val="00A81F97"/>
    <w:rsid w:val="00A968DC"/>
    <w:rsid w:val="00AB60AD"/>
    <w:rsid w:val="00AC73D4"/>
    <w:rsid w:val="00AD4CAB"/>
    <w:rsid w:val="00AE5B2D"/>
    <w:rsid w:val="00AE72E8"/>
    <w:rsid w:val="00AF16AC"/>
    <w:rsid w:val="00B05D53"/>
    <w:rsid w:val="00B10315"/>
    <w:rsid w:val="00B13D4D"/>
    <w:rsid w:val="00B20A79"/>
    <w:rsid w:val="00B422E1"/>
    <w:rsid w:val="00B4406F"/>
    <w:rsid w:val="00B62535"/>
    <w:rsid w:val="00B66EB2"/>
    <w:rsid w:val="00B76F9B"/>
    <w:rsid w:val="00B86259"/>
    <w:rsid w:val="00BA5E39"/>
    <w:rsid w:val="00BB1835"/>
    <w:rsid w:val="00BB4558"/>
    <w:rsid w:val="00BB5D8F"/>
    <w:rsid w:val="00BC2423"/>
    <w:rsid w:val="00BD0151"/>
    <w:rsid w:val="00BD22C5"/>
    <w:rsid w:val="00BE1216"/>
    <w:rsid w:val="00BE3F67"/>
    <w:rsid w:val="00BF3915"/>
    <w:rsid w:val="00C101E2"/>
    <w:rsid w:val="00C1488F"/>
    <w:rsid w:val="00C16BFC"/>
    <w:rsid w:val="00C23C6D"/>
    <w:rsid w:val="00C249B7"/>
    <w:rsid w:val="00C24C25"/>
    <w:rsid w:val="00C64AEF"/>
    <w:rsid w:val="00C65B4B"/>
    <w:rsid w:val="00C74E96"/>
    <w:rsid w:val="00C823CD"/>
    <w:rsid w:val="00C86504"/>
    <w:rsid w:val="00CA20AB"/>
    <w:rsid w:val="00CB1EC4"/>
    <w:rsid w:val="00CB370D"/>
    <w:rsid w:val="00CB6FAF"/>
    <w:rsid w:val="00CC279A"/>
    <w:rsid w:val="00CE13A7"/>
    <w:rsid w:val="00CF0893"/>
    <w:rsid w:val="00CF7185"/>
    <w:rsid w:val="00D1064A"/>
    <w:rsid w:val="00D159F6"/>
    <w:rsid w:val="00D21BCA"/>
    <w:rsid w:val="00D44FC4"/>
    <w:rsid w:val="00D47580"/>
    <w:rsid w:val="00D50AAC"/>
    <w:rsid w:val="00D9721C"/>
    <w:rsid w:val="00DD3CD6"/>
    <w:rsid w:val="00DD58C0"/>
    <w:rsid w:val="00DD7D0B"/>
    <w:rsid w:val="00DF1718"/>
    <w:rsid w:val="00DF7351"/>
    <w:rsid w:val="00E13CDE"/>
    <w:rsid w:val="00E2163D"/>
    <w:rsid w:val="00E2713C"/>
    <w:rsid w:val="00E419D8"/>
    <w:rsid w:val="00E46172"/>
    <w:rsid w:val="00E47765"/>
    <w:rsid w:val="00E60434"/>
    <w:rsid w:val="00E76F9E"/>
    <w:rsid w:val="00E80B00"/>
    <w:rsid w:val="00E83413"/>
    <w:rsid w:val="00E869AA"/>
    <w:rsid w:val="00E93F40"/>
    <w:rsid w:val="00EB1621"/>
    <w:rsid w:val="00EB2998"/>
    <w:rsid w:val="00EC4A08"/>
    <w:rsid w:val="00ED7FD7"/>
    <w:rsid w:val="00EE1F4F"/>
    <w:rsid w:val="00EE4C64"/>
    <w:rsid w:val="00EF3AD5"/>
    <w:rsid w:val="00F0673B"/>
    <w:rsid w:val="00F103F3"/>
    <w:rsid w:val="00F21E29"/>
    <w:rsid w:val="00F27F85"/>
    <w:rsid w:val="00F346F9"/>
    <w:rsid w:val="00F41440"/>
    <w:rsid w:val="00F41537"/>
    <w:rsid w:val="00F45D6E"/>
    <w:rsid w:val="00F51245"/>
    <w:rsid w:val="00F53EE3"/>
    <w:rsid w:val="00F7094D"/>
    <w:rsid w:val="00F76964"/>
    <w:rsid w:val="00F9378C"/>
    <w:rsid w:val="00F9418C"/>
    <w:rsid w:val="00F9464F"/>
    <w:rsid w:val="00FA3A60"/>
    <w:rsid w:val="00FB61C0"/>
    <w:rsid w:val="00FC0233"/>
    <w:rsid w:val="00FE0FB5"/>
    <w:rsid w:val="00FE483C"/>
    <w:rsid w:val="00FF38D3"/>
    <w:rsid w:val="00FF61C4"/>
    <w:rsid w:val="01315BE6"/>
    <w:rsid w:val="01764A17"/>
    <w:rsid w:val="02791017"/>
    <w:rsid w:val="038D159C"/>
    <w:rsid w:val="04683654"/>
    <w:rsid w:val="047118C8"/>
    <w:rsid w:val="0546708E"/>
    <w:rsid w:val="05585F29"/>
    <w:rsid w:val="05A010EE"/>
    <w:rsid w:val="05C52C33"/>
    <w:rsid w:val="07114BF0"/>
    <w:rsid w:val="07F413C2"/>
    <w:rsid w:val="08465252"/>
    <w:rsid w:val="088B458B"/>
    <w:rsid w:val="08944258"/>
    <w:rsid w:val="08CE41ED"/>
    <w:rsid w:val="099A72D4"/>
    <w:rsid w:val="09A53A95"/>
    <w:rsid w:val="09CA2F0C"/>
    <w:rsid w:val="09D06CF9"/>
    <w:rsid w:val="0A6B6377"/>
    <w:rsid w:val="0B0A2894"/>
    <w:rsid w:val="0B80559F"/>
    <w:rsid w:val="0C236B62"/>
    <w:rsid w:val="0C783FA7"/>
    <w:rsid w:val="0C8C2CAE"/>
    <w:rsid w:val="0D61310A"/>
    <w:rsid w:val="0E1F2A7B"/>
    <w:rsid w:val="0EB03829"/>
    <w:rsid w:val="0F132191"/>
    <w:rsid w:val="0FAA74C4"/>
    <w:rsid w:val="0FD4770E"/>
    <w:rsid w:val="10B82ABC"/>
    <w:rsid w:val="11561EF6"/>
    <w:rsid w:val="119975FF"/>
    <w:rsid w:val="119D4E20"/>
    <w:rsid w:val="11BC1143"/>
    <w:rsid w:val="12B904D0"/>
    <w:rsid w:val="12E31B09"/>
    <w:rsid w:val="12EC52D1"/>
    <w:rsid w:val="1308429F"/>
    <w:rsid w:val="1350787C"/>
    <w:rsid w:val="13963D80"/>
    <w:rsid w:val="140D123F"/>
    <w:rsid w:val="14116792"/>
    <w:rsid w:val="146D78FE"/>
    <w:rsid w:val="1598286C"/>
    <w:rsid w:val="15AE7EBD"/>
    <w:rsid w:val="15B327F7"/>
    <w:rsid w:val="15C674AE"/>
    <w:rsid w:val="163D14C3"/>
    <w:rsid w:val="168371D9"/>
    <w:rsid w:val="16864446"/>
    <w:rsid w:val="16A9781C"/>
    <w:rsid w:val="16D97E51"/>
    <w:rsid w:val="176112D0"/>
    <w:rsid w:val="1769453E"/>
    <w:rsid w:val="179D79C3"/>
    <w:rsid w:val="179E115D"/>
    <w:rsid w:val="17DC372C"/>
    <w:rsid w:val="181E24DA"/>
    <w:rsid w:val="193C582B"/>
    <w:rsid w:val="19A05253"/>
    <w:rsid w:val="1A4813D3"/>
    <w:rsid w:val="1A522732"/>
    <w:rsid w:val="1A581B92"/>
    <w:rsid w:val="1A8B134D"/>
    <w:rsid w:val="1B010541"/>
    <w:rsid w:val="1B1B1CB4"/>
    <w:rsid w:val="1B5408A1"/>
    <w:rsid w:val="1B5C2013"/>
    <w:rsid w:val="1CDD7908"/>
    <w:rsid w:val="1D3E2C8B"/>
    <w:rsid w:val="1D7E225F"/>
    <w:rsid w:val="1DD55AEA"/>
    <w:rsid w:val="1DF81279"/>
    <w:rsid w:val="1EB1487D"/>
    <w:rsid w:val="1ECE4240"/>
    <w:rsid w:val="1ED224AC"/>
    <w:rsid w:val="1F1374C1"/>
    <w:rsid w:val="1F284614"/>
    <w:rsid w:val="1FC34FA3"/>
    <w:rsid w:val="204D1090"/>
    <w:rsid w:val="20B5335A"/>
    <w:rsid w:val="20B72996"/>
    <w:rsid w:val="20BF5509"/>
    <w:rsid w:val="211728ED"/>
    <w:rsid w:val="2238486F"/>
    <w:rsid w:val="2262413F"/>
    <w:rsid w:val="22A44AB8"/>
    <w:rsid w:val="22CC1423"/>
    <w:rsid w:val="22E43C12"/>
    <w:rsid w:val="23197C66"/>
    <w:rsid w:val="23435A1C"/>
    <w:rsid w:val="23CF10BA"/>
    <w:rsid w:val="23FA1B4E"/>
    <w:rsid w:val="24BE53F2"/>
    <w:rsid w:val="25733BF6"/>
    <w:rsid w:val="257E2B01"/>
    <w:rsid w:val="25F61065"/>
    <w:rsid w:val="266B7311"/>
    <w:rsid w:val="270C4E10"/>
    <w:rsid w:val="274637F0"/>
    <w:rsid w:val="28F76496"/>
    <w:rsid w:val="290C5726"/>
    <w:rsid w:val="29533668"/>
    <w:rsid w:val="295E30BF"/>
    <w:rsid w:val="29A665EB"/>
    <w:rsid w:val="2AFF5D12"/>
    <w:rsid w:val="2BD03E5E"/>
    <w:rsid w:val="2C2F4347"/>
    <w:rsid w:val="2C5702AF"/>
    <w:rsid w:val="2C950D1E"/>
    <w:rsid w:val="2CD4009B"/>
    <w:rsid w:val="2D031FB5"/>
    <w:rsid w:val="2D444243"/>
    <w:rsid w:val="2DC0489C"/>
    <w:rsid w:val="2F2B6A3A"/>
    <w:rsid w:val="2FF2093E"/>
    <w:rsid w:val="30037DAF"/>
    <w:rsid w:val="31516623"/>
    <w:rsid w:val="31BE30DB"/>
    <w:rsid w:val="31E42F5E"/>
    <w:rsid w:val="323E485C"/>
    <w:rsid w:val="32471712"/>
    <w:rsid w:val="32657A66"/>
    <w:rsid w:val="329426F9"/>
    <w:rsid w:val="32F22889"/>
    <w:rsid w:val="331D190B"/>
    <w:rsid w:val="336F0099"/>
    <w:rsid w:val="33DA5FA5"/>
    <w:rsid w:val="342C44F1"/>
    <w:rsid w:val="34703B02"/>
    <w:rsid w:val="34B74CC8"/>
    <w:rsid w:val="34C41A9B"/>
    <w:rsid w:val="35CD279E"/>
    <w:rsid w:val="35EA6E9B"/>
    <w:rsid w:val="35EF46AF"/>
    <w:rsid w:val="36004A07"/>
    <w:rsid w:val="3629276D"/>
    <w:rsid w:val="36586E07"/>
    <w:rsid w:val="36733708"/>
    <w:rsid w:val="367578F6"/>
    <w:rsid w:val="37785912"/>
    <w:rsid w:val="37A36B96"/>
    <w:rsid w:val="37EC39BC"/>
    <w:rsid w:val="37F818EF"/>
    <w:rsid w:val="38995634"/>
    <w:rsid w:val="38C068D6"/>
    <w:rsid w:val="38F04E5E"/>
    <w:rsid w:val="39381628"/>
    <w:rsid w:val="39F84CC8"/>
    <w:rsid w:val="3A2075F6"/>
    <w:rsid w:val="3A5328E2"/>
    <w:rsid w:val="3A67462B"/>
    <w:rsid w:val="3AD5174E"/>
    <w:rsid w:val="3AF31160"/>
    <w:rsid w:val="3C8E32F0"/>
    <w:rsid w:val="3CCE5BE4"/>
    <w:rsid w:val="3D0A4722"/>
    <w:rsid w:val="3D8F0C92"/>
    <w:rsid w:val="3DF96A31"/>
    <w:rsid w:val="3E8317A0"/>
    <w:rsid w:val="3F7235C1"/>
    <w:rsid w:val="3F820C93"/>
    <w:rsid w:val="405550D5"/>
    <w:rsid w:val="40805F69"/>
    <w:rsid w:val="40E90605"/>
    <w:rsid w:val="4117581F"/>
    <w:rsid w:val="416D0850"/>
    <w:rsid w:val="41C608C9"/>
    <w:rsid w:val="42216C31"/>
    <w:rsid w:val="425A4ECF"/>
    <w:rsid w:val="42852F23"/>
    <w:rsid w:val="43815BFE"/>
    <w:rsid w:val="43EE7B55"/>
    <w:rsid w:val="44AA2A8E"/>
    <w:rsid w:val="44D7295D"/>
    <w:rsid w:val="45077AED"/>
    <w:rsid w:val="464C7259"/>
    <w:rsid w:val="46585B27"/>
    <w:rsid w:val="47120714"/>
    <w:rsid w:val="4753192C"/>
    <w:rsid w:val="47A354FB"/>
    <w:rsid w:val="47A870CA"/>
    <w:rsid w:val="47F41F6A"/>
    <w:rsid w:val="481A59EC"/>
    <w:rsid w:val="483C657F"/>
    <w:rsid w:val="49041B8B"/>
    <w:rsid w:val="49A63532"/>
    <w:rsid w:val="49DE28A3"/>
    <w:rsid w:val="4A00726D"/>
    <w:rsid w:val="4A876B3D"/>
    <w:rsid w:val="4AA13EAD"/>
    <w:rsid w:val="4BB02143"/>
    <w:rsid w:val="4BD956B0"/>
    <w:rsid w:val="4EBB1087"/>
    <w:rsid w:val="4EC85077"/>
    <w:rsid w:val="4F77012F"/>
    <w:rsid w:val="502D448B"/>
    <w:rsid w:val="503D267E"/>
    <w:rsid w:val="505A3B18"/>
    <w:rsid w:val="507E269E"/>
    <w:rsid w:val="509F72B6"/>
    <w:rsid w:val="50BC3290"/>
    <w:rsid w:val="51044778"/>
    <w:rsid w:val="514364CA"/>
    <w:rsid w:val="51A431F2"/>
    <w:rsid w:val="52EC76D1"/>
    <w:rsid w:val="53304612"/>
    <w:rsid w:val="53726BE3"/>
    <w:rsid w:val="53861969"/>
    <w:rsid w:val="538D2593"/>
    <w:rsid w:val="53C31B76"/>
    <w:rsid w:val="542969B1"/>
    <w:rsid w:val="54E5056B"/>
    <w:rsid w:val="54E87D30"/>
    <w:rsid w:val="551722C3"/>
    <w:rsid w:val="5547710C"/>
    <w:rsid w:val="55922F87"/>
    <w:rsid w:val="55C432B8"/>
    <w:rsid w:val="55CA29E7"/>
    <w:rsid w:val="560D79BC"/>
    <w:rsid w:val="568522B0"/>
    <w:rsid w:val="56AC2A4B"/>
    <w:rsid w:val="56D20F10"/>
    <w:rsid w:val="57610578"/>
    <w:rsid w:val="57962962"/>
    <w:rsid w:val="58823AD9"/>
    <w:rsid w:val="58CE7E60"/>
    <w:rsid w:val="58FD7BC5"/>
    <w:rsid w:val="5B325687"/>
    <w:rsid w:val="5B650409"/>
    <w:rsid w:val="5B76713F"/>
    <w:rsid w:val="5B8B7EB9"/>
    <w:rsid w:val="5B9B38CA"/>
    <w:rsid w:val="5C8862D0"/>
    <w:rsid w:val="5C9F7564"/>
    <w:rsid w:val="5CA664B7"/>
    <w:rsid w:val="5CD80DA0"/>
    <w:rsid w:val="5D162F46"/>
    <w:rsid w:val="5D266CB7"/>
    <w:rsid w:val="5D683076"/>
    <w:rsid w:val="5E951657"/>
    <w:rsid w:val="5EE33E66"/>
    <w:rsid w:val="5EF03B14"/>
    <w:rsid w:val="5F1E4953"/>
    <w:rsid w:val="5F22655C"/>
    <w:rsid w:val="5F385C4B"/>
    <w:rsid w:val="5FC84E6E"/>
    <w:rsid w:val="60277A11"/>
    <w:rsid w:val="615456F7"/>
    <w:rsid w:val="61734491"/>
    <w:rsid w:val="61C348E1"/>
    <w:rsid w:val="61CF43F7"/>
    <w:rsid w:val="62100D67"/>
    <w:rsid w:val="62637FD1"/>
    <w:rsid w:val="629D58CD"/>
    <w:rsid w:val="62F629D3"/>
    <w:rsid w:val="631E71DD"/>
    <w:rsid w:val="63496CFA"/>
    <w:rsid w:val="6436057E"/>
    <w:rsid w:val="64B06AD8"/>
    <w:rsid w:val="64CC24D0"/>
    <w:rsid w:val="650B3B23"/>
    <w:rsid w:val="6560408E"/>
    <w:rsid w:val="6595009E"/>
    <w:rsid w:val="65AA5185"/>
    <w:rsid w:val="65D91272"/>
    <w:rsid w:val="66857E2A"/>
    <w:rsid w:val="669E700D"/>
    <w:rsid w:val="66E14FE4"/>
    <w:rsid w:val="670E283F"/>
    <w:rsid w:val="67D336B0"/>
    <w:rsid w:val="69280C5B"/>
    <w:rsid w:val="693D228D"/>
    <w:rsid w:val="69504A48"/>
    <w:rsid w:val="69C13669"/>
    <w:rsid w:val="6A2B673E"/>
    <w:rsid w:val="6B1E1DC8"/>
    <w:rsid w:val="6B847FB9"/>
    <w:rsid w:val="6B88621B"/>
    <w:rsid w:val="6BCB5ABA"/>
    <w:rsid w:val="6BCC2684"/>
    <w:rsid w:val="6C5B02F2"/>
    <w:rsid w:val="6C5F18D3"/>
    <w:rsid w:val="6C7A5696"/>
    <w:rsid w:val="6D457E7A"/>
    <w:rsid w:val="6D517A7C"/>
    <w:rsid w:val="6DE60ED5"/>
    <w:rsid w:val="6DFF667A"/>
    <w:rsid w:val="6E3B4976"/>
    <w:rsid w:val="6EC45890"/>
    <w:rsid w:val="6EF639DE"/>
    <w:rsid w:val="6F5126E0"/>
    <w:rsid w:val="71ED4B6A"/>
    <w:rsid w:val="72256DB8"/>
    <w:rsid w:val="72831B4A"/>
    <w:rsid w:val="7476264D"/>
    <w:rsid w:val="750B0F54"/>
    <w:rsid w:val="7583653B"/>
    <w:rsid w:val="75BD2F4C"/>
    <w:rsid w:val="75D11960"/>
    <w:rsid w:val="75DA5A61"/>
    <w:rsid w:val="765C193F"/>
    <w:rsid w:val="770E2563"/>
    <w:rsid w:val="771E1B0A"/>
    <w:rsid w:val="77271EC8"/>
    <w:rsid w:val="775C1A65"/>
    <w:rsid w:val="77BD1020"/>
    <w:rsid w:val="781A718A"/>
    <w:rsid w:val="79AB58A1"/>
    <w:rsid w:val="7A077606"/>
    <w:rsid w:val="7A541182"/>
    <w:rsid w:val="7A693676"/>
    <w:rsid w:val="7A797EA9"/>
    <w:rsid w:val="7A954C34"/>
    <w:rsid w:val="7B415E07"/>
    <w:rsid w:val="7B4D3DE0"/>
    <w:rsid w:val="7B96079C"/>
    <w:rsid w:val="7BED59BA"/>
    <w:rsid w:val="7C06607A"/>
    <w:rsid w:val="7C0C03C0"/>
    <w:rsid w:val="7C3074EE"/>
    <w:rsid w:val="7C4D20EF"/>
    <w:rsid w:val="7D112619"/>
    <w:rsid w:val="7D1E3190"/>
    <w:rsid w:val="7E496A1D"/>
    <w:rsid w:val="7E514ADD"/>
    <w:rsid w:val="7E62200D"/>
    <w:rsid w:val="7F317896"/>
    <w:rsid w:val="7F3C195D"/>
    <w:rsid w:val="7F460ACD"/>
    <w:rsid w:val="7F91453A"/>
    <w:rsid w:val="7FDA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link w:val="2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27"/>
    <w:unhideWhenUsed/>
    <w:qFormat/>
    <w:uiPriority w:val="9"/>
    <w:pPr>
      <w:keepNext/>
      <w:keepLines/>
      <w:spacing w:before="260" w:after="260" w:line="413" w:lineRule="auto"/>
      <w:outlineLvl w:val="2"/>
    </w:pPr>
    <w:rPr>
      <w:b/>
      <w:sz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8"/>
    <w:semiHidden/>
    <w:unhideWhenUsed/>
    <w:qFormat/>
    <w:uiPriority w:val="99"/>
    <w:rPr>
      <w:rFonts w:ascii="宋体" w:eastAsia="宋体"/>
      <w:sz w:val="18"/>
      <w:szCs w:val="18"/>
    </w:rPr>
  </w:style>
  <w:style w:type="paragraph" w:styleId="6">
    <w:name w:val="annotation text"/>
    <w:basedOn w:val="1"/>
    <w:link w:val="29"/>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6"/>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annotation subject"/>
    <w:basedOn w:val="6"/>
    <w:next w:val="6"/>
    <w:link w:val="30"/>
    <w:semiHidden/>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0000FF"/>
      <w:u w:val="single"/>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10"/>
    <w:qFormat/>
    <w:uiPriority w:val="99"/>
    <w:rPr>
      <w:sz w:val="18"/>
      <w:szCs w:val="18"/>
    </w:rPr>
  </w:style>
  <w:style w:type="character" w:customStyle="1" w:styleId="20">
    <w:name w:val="页脚 字符"/>
    <w:basedOn w:val="16"/>
    <w:link w:val="9"/>
    <w:qFormat/>
    <w:uiPriority w:val="99"/>
    <w:rPr>
      <w:sz w:val="18"/>
      <w:szCs w:val="18"/>
    </w:rPr>
  </w:style>
  <w:style w:type="character" w:customStyle="1" w:styleId="21">
    <w:name w:val="标题 2 字符"/>
    <w:link w:val="3"/>
    <w:qFormat/>
    <w:uiPriority w:val="0"/>
    <w:rPr>
      <w:rFonts w:ascii="Arial" w:hAnsi="Arial" w:eastAsia="黑体"/>
      <w:b/>
      <w:sz w:val="32"/>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paragraph" w:styleId="25">
    <w:name w:val="List Paragraph"/>
    <w:basedOn w:val="1"/>
    <w:qFormat/>
    <w:uiPriority w:val="99"/>
    <w:pPr>
      <w:ind w:firstLine="420" w:firstLineChars="200"/>
    </w:pPr>
  </w:style>
  <w:style w:type="character" w:customStyle="1" w:styleId="26">
    <w:name w:val="批注框文本 字符"/>
    <w:basedOn w:val="16"/>
    <w:link w:val="8"/>
    <w:semiHidden/>
    <w:qFormat/>
    <w:uiPriority w:val="99"/>
    <w:rPr>
      <w:kern w:val="2"/>
      <w:sz w:val="18"/>
      <w:szCs w:val="18"/>
    </w:rPr>
  </w:style>
  <w:style w:type="character" w:customStyle="1" w:styleId="27">
    <w:name w:val="标题 3 字符"/>
    <w:basedOn w:val="16"/>
    <w:link w:val="4"/>
    <w:qFormat/>
    <w:uiPriority w:val="9"/>
    <w:rPr>
      <w:b/>
      <w:kern w:val="2"/>
      <w:sz w:val="32"/>
      <w:szCs w:val="22"/>
    </w:rPr>
  </w:style>
  <w:style w:type="character" w:customStyle="1" w:styleId="28">
    <w:name w:val="文档结构图 字符"/>
    <w:basedOn w:val="16"/>
    <w:link w:val="5"/>
    <w:semiHidden/>
    <w:qFormat/>
    <w:uiPriority w:val="99"/>
    <w:rPr>
      <w:rFonts w:ascii="宋体" w:eastAsia="宋体"/>
      <w:kern w:val="2"/>
      <w:sz w:val="18"/>
      <w:szCs w:val="18"/>
    </w:rPr>
  </w:style>
  <w:style w:type="character" w:customStyle="1" w:styleId="29">
    <w:name w:val="批注文字 字符"/>
    <w:basedOn w:val="16"/>
    <w:link w:val="6"/>
    <w:semiHidden/>
    <w:qFormat/>
    <w:uiPriority w:val="99"/>
    <w:rPr>
      <w:kern w:val="2"/>
      <w:sz w:val="21"/>
      <w:szCs w:val="22"/>
    </w:rPr>
  </w:style>
  <w:style w:type="character" w:customStyle="1" w:styleId="30">
    <w:name w:val="批注主题 字符"/>
    <w:basedOn w:val="29"/>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3F7B6-136C-488F-A05A-189EA55B0CED}">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2229</Words>
  <Characters>12708</Characters>
  <Lines>105</Lines>
  <Paragraphs>29</Paragraphs>
  <TotalTime>67</TotalTime>
  <ScaleCrop>false</ScaleCrop>
  <LinksUpToDate>false</LinksUpToDate>
  <CharactersWithSpaces>14908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2020-10-28T01:35:00Z</dcterms:created>
  <dc:creator>梁 嘉丰</dc:creator>
  <cp:lastModifiedBy>我叫高三三</cp:lastModifiedBy>
  <cp:lastPrinted>2020-12-18T00:37:00Z</cp:lastPrinted>
  <dcterms:modified xsi:type="dcterms:W3CDTF">2020-12-28T02:50:05Z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