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79" w:rsidRDefault="00AF7D79" w:rsidP="00AF7D79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364C61"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AF7D79" w:rsidRPr="00AF7D79" w:rsidRDefault="00AF7D79" w:rsidP="00F10E18">
      <w:pPr>
        <w:spacing w:beforeLines="100" w:afterLines="100" w:line="360" w:lineRule="auto"/>
        <w:jc w:val="center"/>
        <w:rPr>
          <w:rFonts w:ascii="黑体" w:eastAsia="黑体" w:hAnsi="黑体"/>
          <w:sz w:val="44"/>
          <w:szCs w:val="44"/>
        </w:rPr>
      </w:pPr>
      <w:r w:rsidRPr="00AF7D79"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榆阳区国家水土保持重点建设工程</w:t>
      </w:r>
      <w:r w:rsidR="00FC6012"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以奖代补</w:t>
      </w:r>
      <w:r w:rsidRPr="00AF7D79"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验收办法</w:t>
      </w:r>
    </w:p>
    <w:p w:rsidR="00024E41" w:rsidRPr="007F5F9F" w:rsidRDefault="00024E41" w:rsidP="007F5F9F">
      <w:pPr>
        <w:spacing w:line="360" w:lineRule="auto"/>
        <w:ind w:firstLineChars="250" w:firstLine="750"/>
        <w:rPr>
          <w:rFonts w:ascii="仿宋" w:eastAsia="仿宋" w:hAnsi="仿宋"/>
          <w:sz w:val="30"/>
          <w:szCs w:val="30"/>
        </w:rPr>
      </w:pPr>
      <w:r w:rsidRPr="007F5F9F">
        <w:rPr>
          <w:rFonts w:ascii="仿宋" w:eastAsia="仿宋" w:hAnsi="仿宋" w:hint="eastAsia"/>
          <w:sz w:val="30"/>
          <w:szCs w:val="30"/>
        </w:rPr>
        <w:t>国家水土保持重点建设工程补助专项资金支持的项目、工程或设施，必须严格按照省财政、水利部门批复的规划方案组织实施，并符合国家及水利行业的有关技术标准和规程、规范的安排验收工作，具体验收办法如下。</w:t>
      </w:r>
    </w:p>
    <w:p w:rsidR="00AF7D79" w:rsidRPr="007F5F9F" w:rsidRDefault="00AF7D79" w:rsidP="007F5F9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F5F9F">
        <w:rPr>
          <w:rFonts w:ascii="仿宋" w:eastAsia="仿宋" w:hAnsi="仿宋" w:hint="eastAsia"/>
          <w:sz w:val="30"/>
          <w:szCs w:val="30"/>
        </w:rPr>
        <w:t>1、自查验收</w:t>
      </w:r>
      <w:r w:rsidR="00024E41" w:rsidRPr="007F5F9F">
        <w:rPr>
          <w:rFonts w:ascii="仿宋" w:eastAsia="仿宋" w:hAnsi="仿宋" w:hint="eastAsia"/>
          <w:sz w:val="30"/>
          <w:szCs w:val="30"/>
        </w:rPr>
        <w:t>由水务、财政、乡镇、第三方测量四</w:t>
      </w:r>
      <w:r w:rsidRPr="007F5F9F">
        <w:rPr>
          <w:rFonts w:ascii="仿宋" w:eastAsia="仿宋" w:hAnsi="仿宋" w:hint="eastAsia"/>
          <w:sz w:val="30"/>
          <w:szCs w:val="30"/>
        </w:rPr>
        <w:t>方</w:t>
      </w:r>
      <w:r w:rsidR="00024E41" w:rsidRPr="007F5F9F">
        <w:rPr>
          <w:rFonts w:ascii="仿宋" w:eastAsia="仿宋" w:hAnsi="仿宋" w:hint="eastAsia"/>
          <w:sz w:val="30"/>
          <w:szCs w:val="30"/>
        </w:rPr>
        <w:t>组成</w:t>
      </w:r>
      <w:r w:rsidRPr="007F5F9F">
        <w:rPr>
          <w:rFonts w:ascii="仿宋" w:eastAsia="仿宋" w:hAnsi="仿宋" w:hint="eastAsia"/>
          <w:sz w:val="30"/>
          <w:szCs w:val="30"/>
        </w:rPr>
        <w:t>联合验收</w:t>
      </w:r>
      <w:r w:rsidR="00024E41" w:rsidRPr="007F5F9F">
        <w:rPr>
          <w:rFonts w:ascii="仿宋" w:eastAsia="仿宋" w:hAnsi="仿宋" w:hint="eastAsia"/>
          <w:sz w:val="30"/>
          <w:szCs w:val="30"/>
        </w:rPr>
        <w:t>组进行</w:t>
      </w:r>
      <w:r w:rsidRPr="007F5F9F">
        <w:rPr>
          <w:rFonts w:ascii="仿宋" w:eastAsia="仿宋" w:hAnsi="仿宋" w:hint="eastAsia"/>
          <w:sz w:val="30"/>
          <w:szCs w:val="30"/>
        </w:rPr>
        <w:t>，验收内容分为面积、质量、外观三部分。</w:t>
      </w:r>
    </w:p>
    <w:p w:rsidR="00AF7D79" w:rsidRPr="007F5F9F" w:rsidRDefault="00AF7D79" w:rsidP="007F5F9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F5F9F">
        <w:rPr>
          <w:rFonts w:ascii="仿宋" w:eastAsia="仿宋" w:hAnsi="仿宋" w:hint="eastAsia"/>
          <w:sz w:val="30"/>
          <w:szCs w:val="30"/>
        </w:rPr>
        <w:t>2、面积核定采用引入第三方测量公司进行实测计量。GPS定位，分地块量算；同时，在1:10000地形图上勾绘图斑，进行校核。</w:t>
      </w:r>
    </w:p>
    <w:p w:rsidR="00AF7D79" w:rsidRPr="007F5F9F" w:rsidRDefault="00AF7D79" w:rsidP="007F5F9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F5F9F">
        <w:rPr>
          <w:rFonts w:ascii="仿宋" w:eastAsia="仿宋" w:hAnsi="仿宋" w:hint="eastAsia"/>
          <w:sz w:val="30"/>
          <w:szCs w:val="30"/>
        </w:rPr>
        <w:t>3、质量评定由建设方、受益方、监理按照水土保持技术规范要求联合鉴定。</w:t>
      </w:r>
    </w:p>
    <w:p w:rsidR="00AF7D79" w:rsidRPr="007F5F9F" w:rsidRDefault="00AF7D79" w:rsidP="007F5F9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F5F9F">
        <w:rPr>
          <w:rFonts w:ascii="仿宋" w:eastAsia="仿宋" w:hAnsi="仿宋" w:hint="eastAsia"/>
          <w:sz w:val="30"/>
          <w:szCs w:val="30"/>
        </w:rPr>
        <w:t>1）质量及外观评定。验收组成员按照施工技术要求对各标段、各地块的质量及外观按百分制进行考核打分，达分小于70分者为不合格。</w:t>
      </w:r>
    </w:p>
    <w:p w:rsidR="00AF7D79" w:rsidRPr="007F5F9F" w:rsidRDefault="00AF7D79" w:rsidP="007F5F9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F5F9F">
        <w:rPr>
          <w:rFonts w:ascii="仿宋" w:eastAsia="仿宋" w:hAnsi="仿宋" w:hint="eastAsia"/>
          <w:sz w:val="30"/>
          <w:szCs w:val="30"/>
        </w:rPr>
        <w:t>2）方田。以每一排为单元分别进行地形实测，里侧以坡脚为基线，外侧以田埂外沿为基线，测出逐排面积及地形图。</w:t>
      </w:r>
    </w:p>
    <w:p w:rsidR="00AF7D79" w:rsidRPr="007F5F9F" w:rsidRDefault="00AF7D79" w:rsidP="007F5F9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F5F9F">
        <w:rPr>
          <w:rFonts w:ascii="仿宋" w:eastAsia="仿宋" w:hAnsi="仿宋" w:hint="eastAsia"/>
          <w:sz w:val="30"/>
          <w:szCs w:val="30"/>
        </w:rPr>
        <w:t>3）土坝及谷坊。采用GPS实测地形，测出绘地形图，算出土方量。</w:t>
      </w:r>
    </w:p>
    <w:p w:rsidR="00AF7D79" w:rsidRPr="007F5F9F" w:rsidRDefault="00AF7D79" w:rsidP="007F5F9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F5F9F">
        <w:rPr>
          <w:rFonts w:ascii="仿宋" w:eastAsia="仿宋" w:hAnsi="仿宋" w:hint="eastAsia"/>
          <w:sz w:val="30"/>
          <w:szCs w:val="30"/>
        </w:rPr>
        <w:t>4）道路。采用GPS实测地形的方法，测出地形图，标出长度</w:t>
      </w:r>
      <w:r w:rsidRPr="007F5F9F">
        <w:rPr>
          <w:rFonts w:ascii="仿宋" w:eastAsia="仿宋" w:hAnsi="仿宋" w:hint="eastAsia"/>
          <w:sz w:val="30"/>
          <w:szCs w:val="30"/>
        </w:rPr>
        <w:lastRenderedPageBreak/>
        <w:t>和宽度。</w:t>
      </w:r>
    </w:p>
    <w:p w:rsidR="00AF7D79" w:rsidRPr="007F5F9F" w:rsidRDefault="00AF7D79" w:rsidP="007F5F9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F5F9F">
        <w:rPr>
          <w:rFonts w:ascii="仿宋" w:eastAsia="仿宋" w:hAnsi="仿宋" w:hint="eastAsia"/>
          <w:sz w:val="30"/>
          <w:szCs w:val="30"/>
        </w:rPr>
        <w:t>5）造林。采用GPS实测地形的方法，测出地形图，并标出图斑，人工打样确定株距和行距，以此确定数量，灌木林按小斑面积和株距和行距折算出数量。</w:t>
      </w:r>
    </w:p>
    <w:p w:rsidR="00AF7D79" w:rsidRPr="007F5F9F" w:rsidRDefault="00AF7D79" w:rsidP="007F5F9F">
      <w:pPr>
        <w:spacing w:line="360" w:lineRule="auto"/>
        <w:ind w:firstLineChars="200" w:firstLine="600"/>
        <w:rPr>
          <w:rFonts w:ascii="仿宋" w:eastAsia="仿宋" w:hAnsi="仿宋" w:cs="Arial"/>
          <w:color w:val="000000"/>
          <w:kern w:val="0"/>
          <w:sz w:val="30"/>
          <w:szCs w:val="30"/>
        </w:rPr>
      </w:pPr>
      <w:r w:rsidRPr="007F5F9F">
        <w:rPr>
          <w:rFonts w:ascii="仿宋" w:eastAsia="仿宋" w:hAnsi="仿宋" w:hint="eastAsia"/>
          <w:sz w:val="30"/>
          <w:szCs w:val="30"/>
        </w:rPr>
        <w:t>5）造林成活率和保存率验收。乔木林抽样块逐株计数确定，灌木林打样方确定，样方比例不少于20%。</w:t>
      </w:r>
    </w:p>
    <w:p w:rsidR="00AC02DF" w:rsidRPr="00AF7D79" w:rsidRDefault="00AC02DF"/>
    <w:sectPr w:rsidR="00AC02DF" w:rsidRPr="00AF7D79" w:rsidSect="00AF7D79">
      <w:footerReference w:type="default" r:id="rId6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020" w:rsidRDefault="00181020" w:rsidP="00FC6012">
      <w:r>
        <w:separator/>
      </w:r>
    </w:p>
  </w:endnote>
  <w:endnote w:type="continuationSeparator" w:id="1">
    <w:p w:rsidR="00181020" w:rsidRDefault="00181020" w:rsidP="00FC6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9176"/>
      <w:docPartObj>
        <w:docPartGallery w:val="Page Numbers (Bottom of Page)"/>
        <w:docPartUnique/>
      </w:docPartObj>
    </w:sdtPr>
    <w:sdtContent>
      <w:p w:rsidR="00F10E18" w:rsidRDefault="00F10E18">
        <w:pPr>
          <w:pStyle w:val="a4"/>
          <w:jc w:val="right"/>
        </w:pPr>
        <w:fldSimple w:instr=" PAGE   \* MERGEFORMAT ">
          <w:r w:rsidRPr="00F10E18">
            <w:rPr>
              <w:noProof/>
              <w:lang w:val="zh-CN"/>
            </w:rPr>
            <w:t>1</w:t>
          </w:r>
        </w:fldSimple>
      </w:p>
    </w:sdtContent>
  </w:sdt>
  <w:p w:rsidR="00F10E18" w:rsidRDefault="00F10E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020" w:rsidRDefault="00181020" w:rsidP="00FC6012">
      <w:r>
        <w:separator/>
      </w:r>
    </w:p>
  </w:footnote>
  <w:footnote w:type="continuationSeparator" w:id="1">
    <w:p w:rsidR="00181020" w:rsidRDefault="00181020" w:rsidP="00FC6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D79"/>
    <w:rsid w:val="00024E41"/>
    <w:rsid w:val="00181020"/>
    <w:rsid w:val="002149D2"/>
    <w:rsid w:val="00364C61"/>
    <w:rsid w:val="006C2491"/>
    <w:rsid w:val="007562F6"/>
    <w:rsid w:val="007F5F9F"/>
    <w:rsid w:val="00AC02DF"/>
    <w:rsid w:val="00AF7D79"/>
    <w:rsid w:val="00F10E18"/>
    <w:rsid w:val="00FC6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6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60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6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60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dcterms:created xsi:type="dcterms:W3CDTF">2018-04-02T03:05:00Z</dcterms:created>
  <dcterms:modified xsi:type="dcterms:W3CDTF">2018-05-09T04:44:00Z</dcterms:modified>
</cp:coreProperties>
</file>