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eastAsiaTheme="minorEastAsia"/>
          <w:sz w:val="32"/>
          <w:szCs w:val="32"/>
        </w:rPr>
      </w:pPr>
    </w:p>
    <w:p>
      <w:pPr>
        <w:ind w:firstLine="0" w:firstLineChars="0"/>
        <w:jc w:val="center"/>
        <w:rPr>
          <w:rFonts w:eastAsiaTheme="minorEastAsia"/>
          <w:b/>
          <w:bCs/>
          <w:w w:val="90"/>
          <w:sz w:val="48"/>
          <w:szCs w:val="48"/>
        </w:rPr>
      </w:pPr>
    </w:p>
    <w:p>
      <w:pPr>
        <w:ind w:firstLine="0" w:firstLineChars="0"/>
        <w:jc w:val="center"/>
        <w:rPr>
          <w:rFonts w:eastAsiaTheme="minorEastAsia"/>
          <w:b/>
          <w:bCs/>
          <w:w w:val="90"/>
          <w:sz w:val="48"/>
          <w:szCs w:val="48"/>
        </w:rPr>
      </w:pPr>
    </w:p>
    <w:p>
      <w:pPr>
        <w:spacing w:before="240"/>
        <w:ind w:firstLine="0" w:firstLineChars="0"/>
        <w:jc w:val="center"/>
        <w:rPr>
          <w:rFonts w:asciiTheme="majorEastAsia" w:hAnsiTheme="majorEastAsia" w:eastAsiaTheme="majorEastAsia"/>
          <w:b/>
          <w:bCs/>
          <w:w w:val="90"/>
          <w:sz w:val="48"/>
          <w:szCs w:val="48"/>
        </w:rPr>
      </w:pPr>
      <w:r>
        <w:rPr>
          <w:rFonts w:asciiTheme="majorEastAsia" w:hAnsiTheme="majorEastAsia" w:eastAsiaTheme="majorEastAsia"/>
          <w:b/>
          <w:bCs/>
          <w:w w:val="90"/>
          <w:sz w:val="48"/>
          <w:szCs w:val="48"/>
        </w:rPr>
        <w:t>榆阳区2021年林业建设五年大提升项目</w:t>
      </w:r>
    </w:p>
    <w:p>
      <w:pPr>
        <w:spacing w:before="240"/>
        <w:ind w:firstLine="0" w:firstLineChars="0"/>
        <w:jc w:val="center"/>
        <w:rPr>
          <w:rFonts w:asciiTheme="majorEastAsia" w:hAnsiTheme="majorEastAsia" w:eastAsiaTheme="majorEastAsia"/>
          <w:b/>
          <w:bCs/>
          <w:w w:val="90"/>
          <w:sz w:val="48"/>
          <w:szCs w:val="48"/>
        </w:rPr>
      </w:pPr>
      <w:r>
        <w:rPr>
          <w:rFonts w:asciiTheme="majorEastAsia" w:hAnsiTheme="majorEastAsia" w:eastAsiaTheme="majorEastAsia"/>
          <w:b/>
          <w:bCs/>
          <w:w w:val="90"/>
          <w:sz w:val="48"/>
          <w:szCs w:val="48"/>
        </w:rPr>
        <w:t>绩效评价报告</w:t>
      </w:r>
    </w:p>
    <w:p>
      <w:pPr>
        <w:adjustRightInd w:val="0"/>
        <w:snapToGrid w:val="0"/>
        <w:ind w:firstLine="0" w:firstLineChars="0"/>
        <w:jc w:val="center"/>
        <w:rPr>
          <w:rFonts w:eastAsiaTheme="minorEastAsia"/>
          <w:sz w:val="36"/>
          <w:szCs w:val="36"/>
        </w:rPr>
      </w:pPr>
    </w:p>
    <w:p>
      <w:pPr>
        <w:adjustRightInd w:val="0"/>
        <w:snapToGrid w:val="0"/>
        <w:ind w:firstLine="0" w:firstLineChars="0"/>
        <w:jc w:val="center"/>
        <w:rPr>
          <w:rFonts w:eastAsiaTheme="minorEastAsia"/>
          <w:sz w:val="36"/>
          <w:szCs w:val="36"/>
        </w:rPr>
      </w:pPr>
    </w:p>
    <w:p>
      <w:pPr>
        <w:ind w:firstLine="0" w:firstLineChars="0"/>
        <w:jc w:val="center"/>
        <w:rPr>
          <w:rFonts w:eastAsiaTheme="minorEastAsia"/>
          <w:sz w:val="32"/>
          <w:szCs w:val="32"/>
        </w:rPr>
      </w:pPr>
    </w:p>
    <w:p>
      <w:pPr>
        <w:ind w:firstLine="883"/>
        <w:jc w:val="center"/>
        <w:rPr>
          <w:rFonts w:eastAsiaTheme="minorEastAsia"/>
          <w:b/>
          <w:sz w:val="44"/>
          <w:szCs w:val="44"/>
        </w:rPr>
      </w:pPr>
    </w:p>
    <w:p>
      <w:pPr>
        <w:ind w:firstLine="883"/>
        <w:jc w:val="center"/>
        <w:rPr>
          <w:rFonts w:eastAsiaTheme="minorEastAsia"/>
          <w:b/>
          <w:sz w:val="44"/>
          <w:szCs w:val="44"/>
        </w:rPr>
      </w:pPr>
    </w:p>
    <w:p>
      <w:pPr>
        <w:ind w:firstLine="880"/>
        <w:jc w:val="center"/>
        <w:rPr>
          <w:rFonts w:eastAsiaTheme="minorEastAsia"/>
          <w:sz w:val="44"/>
          <w:szCs w:val="44"/>
        </w:rPr>
      </w:pPr>
    </w:p>
    <w:p>
      <w:pPr>
        <w:pStyle w:val="2"/>
        <w:ind w:firstLine="480"/>
        <w:rPr>
          <w:rFonts w:ascii="Times New Roman" w:hAnsi="Times New Roman" w:eastAsiaTheme="minorEastAsia"/>
        </w:rPr>
      </w:pPr>
    </w:p>
    <w:p>
      <w:pPr>
        <w:ind w:firstLine="480"/>
        <w:rPr>
          <w:rFonts w:eastAsiaTheme="minorEastAsia"/>
        </w:rPr>
      </w:pPr>
    </w:p>
    <w:p>
      <w:pPr>
        <w:ind w:firstLine="880"/>
        <w:rPr>
          <w:rFonts w:eastAsiaTheme="minorEastAsia"/>
          <w:sz w:val="44"/>
          <w:szCs w:val="44"/>
        </w:rPr>
      </w:pPr>
    </w:p>
    <w:p>
      <w:pPr>
        <w:ind w:firstLine="880"/>
        <w:rPr>
          <w:rFonts w:eastAsiaTheme="minorEastAsia"/>
          <w:sz w:val="44"/>
          <w:szCs w:val="44"/>
        </w:rPr>
      </w:pPr>
    </w:p>
    <w:p>
      <w:pPr>
        <w:pStyle w:val="2"/>
        <w:ind w:firstLine="480"/>
        <w:rPr>
          <w:rFonts w:ascii="Times New Roman" w:hAnsi="Times New Roman" w:eastAsiaTheme="minorEastAsia"/>
        </w:rPr>
      </w:pPr>
    </w:p>
    <w:p>
      <w:pPr>
        <w:ind w:firstLine="880"/>
        <w:jc w:val="center"/>
        <w:rPr>
          <w:rFonts w:eastAsiaTheme="minorEastAsia"/>
          <w:sz w:val="44"/>
          <w:szCs w:val="44"/>
        </w:rPr>
      </w:pPr>
      <w:r>
        <w:rPr>
          <w:rFonts w:eastAsiaTheme="minorEastAsia"/>
          <w:sz w:val="44"/>
          <w:szCs w:val="44"/>
        </w:rPr>
        <w:drawing>
          <wp:inline distT="0" distB="0" distL="114300" distR="114300">
            <wp:extent cx="894080" cy="875665"/>
            <wp:effectExtent l="0" t="0" r="1270" b="635"/>
            <wp:docPr id="1" name="图片 1" descr="说明: D:\用户目录\桌面\QQ截图2020121714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D:\用户目录\桌面\QQ截图20201217143013.jpg"/>
                    <pic:cNvPicPr>
                      <a:picLocks noChangeAspect="1"/>
                    </pic:cNvPicPr>
                  </pic:nvPicPr>
                  <pic:blipFill>
                    <a:blip r:embed="rId18"/>
                    <a:stretch>
                      <a:fillRect/>
                    </a:stretch>
                  </pic:blipFill>
                  <pic:spPr>
                    <a:xfrm>
                      <a:off x="0" y="0"/>
                      <a:ext cx="894080" cy="875665"/>
                    </a:xfrm>
                    <a:prstGeom prst="rect">
                      <a:avLst/>
                    </a:prstGeom>
                    <a:noFill/>
                    <a:ln>
                      <a:noFill/>
                    </a:ln>
                  </pic:spPr>
                </pic:pic>
              </a:graphicData>
            </a:graphic>
          </wp:inline>
        </w:drawing>
      </w:r>
    </w:p>
    <w:p>
      <w:pPr>
        <w:ind w:firstLine="723"/>
        <w:jc w:val="center"/>
        <w:outlineLvl w:val="0"/>
        <w:rPr>
          <w:rFonts w:asciiTheme="minorEastAsia" w:hAnsiTheme="minorEastAsia" w:eastAsiaTheme="minorEastAsia"/>
          <w:b/>
          <w:sz w:val="36"/>
          <w:szCs w:val="32"/>
        </w:rPr>
      </w:pPr>
      <w:bookmarkStart w:id="0" w:name="_Toc21481"/>
      <w:bookmarkStart w:id="1" w:name="_Toc16156"/>
      <w:bookmarkStart w:id="2" w:name="_Toc118554982"/>
      <w:bookmarkStart w:id="3" w:name="_Toc757"/>
      <w:bookmarkStart w:id="4" w:name="_Toc31903"/>
      <w:bookmarkStart w:id="5" w:name="_Toc7889"/>
      <w:bookmarkStart w:id="6" w:name="_Toc25028"/>
      <w:bookmarkStart w:id="7" w:name="_Toc29344"/>
      <w:bookmarkStart w:id="8" w:name="_Toc5080"/>
      <w:bookmarkStart w:id="9" w:name="_Toc24395"/>
      <w:bookmarkStart w:id="10" w:name="_Toc116994516"/>
      <w:bookmarkStart w:id="11" w:name="_Toc118555152"/>
      <w:bookmarkStart w:id="12" w:name="_Toc118995353"/>
      <w:r>
        <w:rPr>
          <w:rFonts w:asciiTheme="minorEastAsia" w:hAnsiTheme="minorEastAsia" w:eastAsiaTheme="minorEastAsia"/>
          <w:b/>
          <w:sz w:val="36"/>
          <w:szCs w:val="32"/>
        </w:rPr>
        <w:t>新兰特房地产资产评估有限公司</w:t>
      </w:r>
      <w:bookmarkEnd w:id="0"/>
      <w:bookmarkEnd w:id="1"/>
      <w:bookmarkEnd w:id="2"/>
      <w:bookmarkEnd w:id="3"/>
      <w:bookmarkEnd w:id="4"/>
      <w:bookmarkEnd w:id="5"/>
      <w:bookmarkEnd w:id="6"/>
      <w:bookmarkEnd w:id="7"/>
      <w:bookmarkEnd w:id="8"/>
      <w:bookmarkEnd w:id="9"/>
      <w:bookmarkEnd w:id="10"/>
      <w:bookmarkEnd w:id="11"/>
      <w:bookmarkEnd w:id="12"/>
    </w:p>
    <w:p>
      <w:pPr>
        <w:ind w:firstLine="723"/>
        <w:jc w:val="center"/>
        <w:outlineLvl w:val="0"/>
        <w:rPr>
          <w:rFonts w:asciiTheme="minorEastAsia" w:hAnsiTheme="minorEastAsia" w:eastAsiaTheme="minorEastAsia"/>
          <w:b/>
          <w:sz w:val="36"/>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upperRoman"/>
          <w:cols w:space="425" w:num="1"/>
          <w:docGrid w:type="lines" w:linePitch="312" w:charSpace="0"/>
        </w:sectPr>
      </w:pPr>
      <w:bookmarkStart w:id="13" w:name="_Toc118995354"/>
      <w:r>
        <w:rPr>
          <w:rFonts w:asciiTheme="minorEastAsia" w:hAnsiTheme="minorEastAsia" w:eastAsiaTheme="minorEastAsia"/>
          <w:b/>
          <w:sz w:val="36"/>
          <w:szCs w:val="32"/>
        </w:rPr>
        <w:t>2022年10月</w:t>
      </w:r>
      <w:bookmarkEnd w:id="13"/>
    </w:p>
    <w:p>
      <w:pPr>
        <w:ind w:firstLine="0" w:firstLineChars="0"/>
        <w:rPr>
          <w:rFonts w:eastAsiaTheme="minorEastAsia"/>
          <w:sz w:val="21"/>
        </w:rPr>
      </w:pPr>
      <w:bookmarkStart w:id="14" w:name="_Toc13846"/>
      <w:bookmarkStart w:id="15" w:name="_Toc2545"/>
      <w:bookmarkStart w:id="16" w:name="_Toc11088"/>
      <w:bookmarkStart w:id="17" w:name="_Toc2436"/>
      <w:bookmarkStart w:id="18" w:name="_Toc20291"/>
      <w:bookmarkStart w:id="19" w:name="_Toc13505"/>
      <w:bookmarkStart w:id="20" w:name="_Toc32214"/>
    </w:p>
    <w:sdt>
      <w:sdtPr>
        <w:rPr>
          <w:rFonts w:eastAsiaTheme="minorEastAsia"/>
          <w:b/>
          <w:bCs/>
          <w:sz w:val="44"/>
          <w:szCs w:val="44"/>
        </w:rPr>
        <w:id w:val="147465606"/>
        <w:docPartObj>
          <w:docPartGallery w:val="Table of Contents"/>
          <w:docPartUnique/>
        </w:docPartObj>
      </w:sdtPr>
      <w:sdtEndPr>
        <w:rPr>
          <w:rFonts w:eastAsiaTheme="minorEastAsia"/>
          <w:b/>
          <w:bCs/>
          <w:sz w:val="24"/>
          <w:szCs w:val="24"/>
        </w:rPr>
      </w:sdtEndPr>
      <w:sdtContent>
        <w:p>
          <w:pPr>
            <w:tabs>
              <w:tab w:val="left" w:pos="7431"/>
              <w:tab w:val="left" w:pos="8580"/>
            </w:tabs>
            <w:spacing w:line="480" w:lineRule="auto"/>
            <w:ind w:firstLine="562" w:firstLineChars="0"/>
            <w:jc w:val="center"/>
            <w:rPr>
              <w:rFonts w:eastAsiaTheme="minorEastAsia"/>
            </w:rPr>
          </w:pPr>
          <w:r>
            <w:rPr>
              <w:rFonts w:eastAsiaTheme="minorEastAsia"/>
              <w:b/>
              <w:bCs/>
              <w:sz w:val="44"/>
              <w:szCs w:val="44"/>
            </w:rPr>
            <w:t>目录</w:t>
          </w:r>
        </w:p>
        <w:p>
          <w:pPr>
            <w:pStyle w:val="13"/>
            <w:tabs>
              <w:tab w:val="right" w:leader="dot" w:pos="8296"/>
            </w:tabs>
            <w:ind w:firstLine="602"/>
            <w:rPr>
              <w:rFonts w:ascii="仿宋" w:hAnsi="仿宋" w:eastAsia="仿宋" w:cstheme="minorBidi"/>
              <w:b/>
              <w:sz w:val="30"/>
              <w:szCs w:val="30"/>
            </w:rPr>
          </w:pPr>
          <w:r>
            <w:rPr>
              <w:rFonts w:ascii="仿宋" w:hAnsi="仿宋" w:eastAsia="仿宋"/>
              <w:b/>
              <w:sz w:val="30"/>
              <w:szCs w:val="30"/>
            </w:rPr>
            <w:fldChar w:fldCharType="begin"/>
          </w:r>
          <w:r>
            <w:rPr>
              <w:rFonts w:ascii="仿宋" w:hAnsi="仿宋" w:eastAsia="仿宋"/>
              <w:b/>
              <w:sz w:val="30"/>
              <w:szCs w:val="30"/>
            </w:rPr>
            <w:instrText xml:space="preserve"> TOC \o "1-2" \h \z \u </w:instrText>
          </w:r>
          <w:r>
            <w:rPr>
              <w:rFonts w:ascii="仿宋" w:hAnsi="仿宋" w:eastAsia="仿宋"/>
              <w:b/>
              <w:sz w:val="30"/>
              <w:szCs w:val="30"/>
            </w:rPr>
            <w:fldChar w:fldCharType="separate"/>
          </w:r>
        </w:p>
        <w:p>
          <w:pPr>
            <w:pStyle w:val="13"/>
            <w:tabs>
              <w:tab w:val="right" w:leader="dot" w:pos="8296"/>
            </w:tabs>
            <w:ind w:firstLine="480"/>
            <w:rPr>
              <w:rFonts w:ascii="仿宋" w:hAnsi="仿宋" w:eastAsia="仿宋" w:cstheme="minorBidi"/>
              <w:b/>
              <w:sz w:val="30"/>
              <w:szCs w:val="30"/>
            </w:rPr>
          </w:pPr>
          <w:r>
            <w:fldChar w:fldCharType="begin"/>
          </w:r>
          <w:r>
            <w:instrText xml:space="preserve"> HYPERLINK \l "_Toc118995359" </w:instrText>
          </w:r>
          <w:r>
            <w:fldChar w:fldCharType="separate"/>
          </w:r>
          <w:r>
            <w:rPr>
              <w:rStyle w:val="22"/>
              <w:rFonts w:hint="eastAsia" w:ascii="仿宋" w:hAnsi="仿宋" w:eastAsia="仿宋"/>
              <w:b/>
              <w:sz w:val="30"/>
              <w:szCs w:val="30"/>
            </w:rPr>
            <w:t>一、基本情况</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_Toc118995359 \h </w:instrText>
          </w:r>
          <w:r>
            <w:rPr>
              <w:rFonts w:ascii="仿宋" w:hAnsi="仿宋" w:eastAsia="仿宋"/>
              <w:b/>
              <w:sz w:val="30"/>
              <w:szCs w:val="30"/>
            </w:rPr>
            <w:fldChar w:fldCharType="separate"/>
          </w:r>
          <w:r>
            <w:rPr>
              <w:rFonts w:ascii="仿宋" w:hAnsi="仿宋" w:eastAsia="仿宋"/>
              <w:b/>
              <w:sz w:val="30"/>
              <w:szCs w:val="30"/>
            </w:rPr>
            <w:t>1</w:t>
          </w:r>
          <w:r>
            <w:rPr>
              <w:rFonts w:ascii="仿宋" w:hAnsi="仿宋" w:eastAsia="仿宋"/>
              <w:b/>
              <w:sz w:val="30"/>
              <w:szCs w:val="30"/>
            </w:rPr>
            <w:fldChar w:fldCharType="end"/>
          </w:r>
          <w:r>
            <w:rPr>
              <w:rFonts w:ascii="仿宋" w:hAnsi="仿宋" w:eastAsia="仿宋"/>
              <w:b/>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"_Toc118995360" </w:instrText>
          </w:r>
          <w:r>
            <w:fldChar w:fldCharType="separate"/>
          </w:r>
          <w:r>
            <w:rPr>
              <w:rStyle w:val="22"/>
              <w:rFonts w:hint="eastAsia" w:ascii="仿宋" w:hAnsi="仿宋" w:eastAsia="仿宋"/>
              <w:sz w:val="30"/>
              <w:szCs w:val="30"/>
            </w:rPr>
            <w:t>（一）项目概况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_Toc118995360 \h </w:instrText>
          </w:r>
          <w:r>
            <w:rPr>
              <w:rFonts w:ascii="仿宋" w:hAnsi="仿宋" w:eastAsia="仿宋"/>
              <w:sz w:val="30"/>
              <w:szCs w:val="30"/>
            </w:rPr>
            <w:fldChar w:fldCharType="separate"/>
          </w:r>
          <w:r>
            <w:rPr>
              <w:rFonts w:ascii="仿宋" w:hAnsi="仿宋" w:eastAsia="仿宋"/>
              <w:sz w:val="30"/>
              <w:szCs w:val="30"/>
            </w:rPr>
            <w:t>1</w:t>
          </w:r>
          <w:r>
            <w:rPr>
              <w:rFonts w:ascii="仿宋" w:hAnsi="仿宋" w:eastAsia="仿宋"/>
              <w:sz w:val="30"/>
              <w:szCs w:val="30"/>
            </w:rPr>
            <w:fldChar w:fldCharType="end"/>
          </w:r>
          <w:r>
            <w:rPr>
              <w:rFonts w:ascii="仿宋" w:hAnsi="仿宋" w:eastAsia="仿宋"/>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"_Toc118995361" </w:instrText>
          </w:r>
          <w:r>
            <w:fldChar w:fldCharType="separate"/>
          </w:r>
          <w:r>
            <w:rPr>
              <w:rStyle w:val="22"/>
              <w:rFonts w:hint="eastAsia" w:ascii="仿宋" w:hAnsi="仿宋" w:eastAsia="仿宋"/>
              <w:sz w:val="30"/>
              <w:szCs w:val="30"/>
            </w:rPr>
            <w:t>（二）绩效目标</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_Toc118995361 \h </w:instrText>
          </w:r>
          <w:r>
            <w:rPr>
              <w:rFonts w:ascii="仿宋" w:hAnsi="仿宋" w:eastAsia="仿宋"/>
              <w:sz w:val="30"/>
              <w:szCs w:val="30"/>
            </w:rPr>
            <w:fldChar w:fldCharType="separate"/>
          </w:r>
          <w:r>
            <w:rPr>
              <w:rFonts w:ascii="仿宋" w:hAnsi="仿宋" w:eastAsia="仿宋"/>
              <w:sz w:val="30"/>
              <w:szCs w:val="30"/>
            </w:rPr>
            <w:t>3</w:t>
          </w:r>
          <w:r>
            <w:rPr>
              <w:rFonts w:ascii="仿宋" w:hAnsi="仿宋" w:eastAsia="仿宋"/>
              <w:sz w:val="30"/>
              <w:szCs w:val="30"/>
            </w:rPr>
            <w:fldChar w:fldCharType="end"/>
          </w:r>
          <w:r>
            <w:rPr>
              <w:rFonts w:ascii="仿宋" w:hAnsi="仿宋" w:eastAsia="仿宋"/>
              <w:sz w:val="30"/>
              <w:szCs w:val="30"/>
            </w:rPr>
            <w:fldChar w:fldCharType="end"/>
          </w:r>
        </w:p>
        <w:p>
          <w:pPr>
            <w:pStyle w:val="13"/>
            <w:tabs>
              <w:tab w:val="right" w:leader="dot" w:pos="8296"/>
            </w:tabs>
            <w:ind w:firstLine="480"/>
            <w:rPr>
              <w:rFonts w:ascii="仿宋" w:hAnsi="仿宋" w:eastAsia="仿宋" w:cstheme="minorBidi"/>
              <w:b/>
              <w:sz w:val="30"/>
              <w:szCs w:val="30"/>
            </w:rPr>
          </w:pPr>
          <w:r>
            <w:fldChar w:fldCharType="begin"/>
          </w:r>
          <w:r>
            <w:instrText xml:space="preserve"> HYPERLINK \l "_Toc118995362" </w:instrText>
          </w:r>
          <w:r>
            <w:fldChar w:fldCharType="separate"/>
          </w:r>
          <w:r>
            <w:rPr>
              <w:rStyle w:val="22"/>
              <w:rFonts w:hint="eastAsia" w:ascii="仿宋" w:hAnsi="仿宋" w:eastAsia="仿宋"/>
              <w:b/>
              <w:sz w:val="30"/>
              <w:szCs w:val="30"/>
            </w:rPr>
            <w:t>二、绩效评价工作开展情况</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_Toc118995362 \h </w:instrText>
          </w:r>
          <w:r>
            <w:rPr>
              <w:rFonts w:ascii="仿宋" w:hAnsi="仿宋" w:eastAsia="仿宋"/>
              <w:b/>
              <w:sz w:val="30"/>
              <w:szCs w:val="30"/>
            </w:rPr>
            <w:fldChar w:fldCharType="separate"/>
          </w:r>
          <w:r>
            <w:rPr>
              <w:rFonts w:ascii="仿宋" w:hAnsi="仿宋" w:eastAsia="仿宋"/>
              <w:b/>
              <w:sz w:val="30"/>
              <w:szCs w:val="30"/>
            </w:rPr>
            <w:t>4</w:t>
          </w:r>
          <w:r>
            <w:rPr>
              <w:rFonts w:ascii="仿宋" w:hAnsi="仿宋" w:eastAsia="仿宋"/>
              <w:b/>
              <w:sz w:val="30"/>
              <w:szCs w:val="30"/>
            </w:rPr>
            <w:fldChar w:fldCharType="end"/>
          </w:r>
          <w:r>
            <w:rPr>
              <w:rFonts w:ascii="仿宋" w:hAnsi="仿宋" w:eastAsia="仿宋"/>
              <w:b/>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"_Toc118995363" </w:instrText>
          </w:r>
          <w:r>
            <w:fldChar w:fldCharType="separate"/>
          </w:r>
          <w:r>
            <w:rPr>
              <w:rStyle w:val="22"/>
              <w:rFonts w:hint="eastAsia" w:ascii="仿宋" w:hAnsi="仿宋" w:eastAsia="仿宋"/>
              <w:sz w:val="30"/>
              <w:szCs w:val="30"/>
            </w:rPr>
            <w:t>（一）绩效评价目的、对象和范围</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_Toc118995363 \h </w:instrText>
          </w:r>
          <w:r>
            <w:rPr>
              <w:rFonts w:ascii="仿宋" w:hAnsi="仿宋" w:eastAsia="仿宋"/>
              <w:sz w:val="30"/>
              <w:szCs w:val="30"/>
            </w:rPr>
            <w:fldChar w:fldCharType="separate"/>
          </w:r>
          <w:r>
            <w:rPr>
              <w:rFonts w:ascii="仿宋" w:hAnsi="仿宋" w:eastAsia="仿宋"/>
              <w:sz w:val="30"/>
              <w:szCs w:val="30"/>
            </w:rPr>
            <w:t>4</w:t>
          </w:r>
          <w:r>
            <w:rPr>
              <w:rFonts w:ascii="仿宋" w:hAnsi="仿宋" w:eastAsia="仿宋"/>
              <w:sz w:val="30"/>
              <w:szCs w:val="30"/>
            </w:rPr>
            <w:fldChar w:fldCharType="end"/>
          </w:r>
          <w:r>
            <w:rPr>
              <w:rFonts w:ascii="仿宋" w:hAnsi="仿宋" w:eastAsia="仿宋"/>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"_Toc118995364" </w:instrText>
          </w:r>
          <w:r>
            <w:fldChar w:fldCharType="separate"/>
          </w:r>
          <w:r>
            <w:rPr>
              <w:rStyle w:val="22"/>
              <w:rFonts w:hint="eastAsia" w:ascii="仿宋" w:hAnsi="仿宋" w:eastAsia="仿宋"/>
              <w:sz w:val="30"/>
              <w:szCs w:val="30"/>
            </w:rPr>
            <w:t>（二）绩效评价原则、评价方法、评价指标体系、评价依据</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_Toc118995364 \h </w:instrText>
          </w:r>
          <w:r>
            <w:rPr>
              <w:rFonts w:ascii="仿宋" w:hAnsi="仿宋" w:eastAsia="仿宋"/>
              <w:sz w:val="30"/>
              <w:szCs w:val="30"/>
            </w:rPr>
            <w:fldChar w:fldCharType="separate"/>
          </w:r>
          <w:r>
            <w:rPr>
              <w:rFonts w:ascii="仿宋" w:hAnsi="仿宋" w:eastAsia="仿宋"/>
              <w:sz w:val="30"/>
              <w:szCs w:val="30"/>
            </w:rPr>
            <w:t>5</w:t>
          </w:r>
          <w:r>
            <w:rPr>
              <w:rFonts w:ascii="仿宋" w:hAnsi="仿宋" w:eastAsia="仿宋"/>
              <w:sz w:val="30"/>
              <w:szCs w:val="30"/>
            </w:rPr>
            <w:fldChar w:fldCharType="end"/>
          </w:r>
          <w:r>
            <w:rPr>
              <w:rFonts w:ascii="仿宋" w:hAnsi="仿宋" w:eastAsia="仿宋"/>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"_Toc118995365" </w:instrText>
          </w:r>
          <w:r>
            <w:fldChar w:fldCharType="separate"/>
          </w:r>
          <w:r>
            <w:rPr>
              <w:rStyle w:val="22"/>
              <w:rFonts w:hint="eastAsia" w:ascii="仿宋" w:hAnsi="仿宋" w:eastAsia="仿宋"/>
              <w:sz w:val="30"/>
              <w:szCs w:val="30"/>
            </w:rPr>
            <w:t>（三）评价工作过程</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_Toc118995365 \h </w:instrText>
          </w:r>
          <w:r>
            <w:rPr>
              <w:rFonts w:ascii="仿宋" w:hAnsi="仿宋" w:eastAsia="仿宋"/>
              <w:sz w:val="30"/>
              <w:szCs w:val="30"/>
            </w:rPr>
            <w:fldChar w:fldCharType="separate"/>
          </w:r>
          <w:r>
            <w:rPr>
              <w:rFonts w:ascii="仿宋" w:hAnsi="仿宋" w:eastAsia="仿宋"/>
              <w:sz w:val="30"/>
              <w:szCs w:val="30"/>
            </w:rPr>
            <w:t>10</w:t>
          </w:r>
          <w:r>
            <w:rPr>
              <w:rFonts w:ascii="仿宋" w:hAnsi="仿宋" w:eastAsia="仿宋"/>
              <w:sz w:val="30"/>
              <w:szCs w:val="30"/>
            </w:rPr>
            <w:fldChar w:fldCharType="end"/>
          </w:r>
          <w:r>
            <w:rPr>
              <w:rFonts w:ascii="仿宋" w:hAnsi="仿宋" w:eastAsia="仿宋"/>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"_Toc118995366" </w:instrText>
          </w:r>
          <w:r>
            <w:fldChar w:fldCharType="separate"/>
          </w:r>
          <w:r>
            <w:rPr>
              <w:rStyle w:val="22"/>
              <w:rFonts w:hint="eastAsia" w:ascii="仿宋" w:hAnsi="仿宋" w:eastAsia="仿宋"/>
              <w:sz w:val="30"/>
              <w:szCs w:val="30"/>
            </w:rPr>
            <w:t>（四）绩效评价的局限性</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_Toc118995366 \h </w:instrText>
          </w:r>
          <w:r>
            <w:rPr>
              <w:rFonts w:ascii="仿宋" w:hAnsi="仿宋" w:eastAsia="仿宋"/>
              <w:sz w:val="30"/>
              <w:szCs w:val="30"/>
            </w:rPr>
            <w:fldChar w:fldCharType="separate"/>
          </w:r>
          <w:r>
            <w:rPr>
              <w:rFonts w:ascii="仿宋" w:hAnsi="仿宋" w:eastAsia="仿宋"/>
              <w:sz w:val="30"/>
              <w:szCs w:val="30"/>
            </w:rPr>
            <w:t>12</w:t>
          </w:r>
          <w:r>
            <w:rPr>
              <w:rFonts w:ascii="仿宋" w:hAnsi="仿宋" w:eastAsia="仿宋"/>
              <w:sz w:val="30"/>
              <w:szCs w:val="30"/>
            </w:rPr>
            <w:fldChar w:fldCharType="end"/>
          </w:r>
          <w:r>
            <w:rPr>
              <w:rFonts w:ascii="仿宋" w:hAnsi="仿宋" w:eastAsia="仿宋"/>
              <w:sz w:val="30"/>
              <w:szCs w:val="30"/>
            </w:rPr>
            <w:fldChar w:fldCharType="end"/>
          </w:r>
        </w:p>
        <w:p>
          <w:pPr>
            <w:pStyle w:val="13"/>
            <w:tabs>
              <w:tab w:val="right" w:leader="dot" w:pos="8296"/>
            </w:tabs>
            <w:ind w:firstLine="480"/>
            <w:rPr>
              <w:rFonts w:ascii="仿宋" w:hAnsi="仿宋" w:eastAsia="仿宋" w:cstheme="minorBidi"/>
              <w:b/>
              <w:sz w:val="30"/>
              <w:szCs w:val="30"/>
            </w:rPr>
          </w:pPr>
          <w:r>
            <w:fldChar w:fldCharType="begin"/>
          </w:r>
          <w:r>
            <w:instrText xml:space="preserve"> HYPERLINK \l "_Toc118995367" </w:instrText>
          </w:r>
          <w:r>
            <w:fldChar w:fldCharType="separate"/>
          </w:r>
          <w:r>
            <w:rPr>
              <w:rStyle w:val="22"/>
              <w:rFonts w:hint="eastAsia" w:ascii="仿宋" w:hAnsi="仿宋" w:eastAsia="仿宋"/>
              <w:b/>
              <w:sz w:val="30"/>
              <w:szCs w:val="30"/>
            </w:rPr>
            <w:t>三、综合评价情况及评价结论</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_Toc118995367 \h </w:instrText>
          </w:r>
          <w:r>
            <w:rPr>
              <w:rFonts w:ascii="仿宋" w:hAnsi="仿宋" w:eastAsia="仿宋"/>
              <w:b/>
              <w:sz w:val="30"/>
              <w:szCs w:val="30"/>
            </w:rPr>
            <w:fldChar w:fldCharType="separate"/>
          </w:r>
          <w:r>
            <w:rPr>
              <w:rFonts w:ascii="仿宋" w:hAnsi="仿宋" w:eastAsia="仿宋"/>
              <w:b/>
              <w:sz w:val="30"/>
              <w:szCs w:val="30"/>
            </w:rPr>
            <w:t>13</w:t>
          </w:r>
          <w:r>
            <w:rPr>
              <w:rFonts w:ascii="仿宋" w:hAnsi="仿宋" w:eastAsia="仿宋"/>
              <w:b/>
              <w:sz w:val="30"/>
              <w:szCs w:val="30"/>
            </w:rPr>
            <w:fldChar w:fldCharType="end"/>
          </w:r>
          <w:r>
            <w:rPr>
              <w:rFonts w:ascii="仿宋" w:hAnsi="仿宋" w:eastAsia="仿宋"/>
              <w:b/>
              <w:sz w:val="30"/>
              <w:szCs w:val="30"/>
            </w:rPr>
            <w:fldChar w:fldCharType="end"/>
          </w:r>
        </w:p>
        <w:p>
          <w:pPr>
            <w:pStyle w:val="13"/>
            <w:tabs>
              <w:tab w:val="right" w:leader="dot" w:pos="8296"/>
            </w:tabs>
            <w:ind w:firstLine="480"/>
            <w:rPr>
              <w:rFonts w:ascii="仿宋" w:hAnsi="仿宋" w:eastAsia="仿宋" w:cstheme="minorBidi"/>
              <w:b/>
              <w:sz w:val="30"/>
              <w:szCs w:val="30"/>
            </w:rPr>
          </w:pPr>
          <w:r>
            <w:fldChar w:fldCharType="begin"/>
          </w:r>
          <w:r>
            <w:instrText xml:space="preserve"> HYPERLINK \l "_Toc118995368" </w:instrText>
          </w:r>
          <w:r>
            <w:fldChar w:fldCharType="separate"/>
          </w:r>
          <w:r>
            <w:rPr>
              <w:rStyle w:val="22"/>
              <w:rFonts w:hint="eastAsia" w:ascii="仿宋" w:hAnsi="仿宋" w:eastAsia="仿宋"/>
              <w:b/>
              <w:sz w:val="30"/>
              <w:szCs w:val="30"/>
            </w:rPr>
            <w:t>四、绩效评价指标分析</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_Toc118995368 \h </w:instrText>
          </w:r>
          <w:r>
            <w:rPr>
              <w:rFonts w:ascii="仿宋" w:hAnsi="仿宋" w:eastAsia="仿宋"/>
              <w:b/>
              <w:sz w:val="30"/>
              <w:szCs w:val="30"/>
            </w:rPr>
            <w:fldChar w:fldCharType="separate"/>
          </w:r>
          <w:r>
            <w:rPr>
              <w:rFonts w:ascii="仿宋" w:hAnsi="仿宋" w:eastAsia="仿宋"/>
              <w:b/>
              <w:sz w:val="30"/>
              <w:szCs w:val="30"/>
            </w:rPr>
            <w:t>14</w:t>
          </w:r>
          <w:r>
            <w:rPr>
              <w:rFonts w:ascii="仿宋" w:hAnsi="仿宋" w:eastAsia="仿宋"/>
              <w:b/>
              <w:sz w:val="30"/>
              <w:szCs w:val="30"/>
            </w:rPr>
            <w:fldChar w:fldCharType="end"/>
          </w:r>
          <w:r>
            <w:rPr>
              <w:rFonts w:ascii="仿宋" w:hAnsi="仿宋" w:eastAsia="仿宋"/>
              <w:b/>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"_Toc118995369" </w:instrText>
          </w:r>
          <w:r>
            <w:fldChar w:fldCharType="separate"/>
          </w:r>
          <w:r>
            <w:rPr>
              <w:rStyle w:val="22"/>
              <w:rFonts w:hint="eastAsia" w:ascii="仿宋" w:hAnsi="仿宋" w:eastAsia="仿宋"/>
              <w:sz w:val="30"/>
              <w:szCs w:val="30"/>
            </w:rPr>
            <w:t>（一）项目决策情况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_Toc118995369 \h </w:instrText>
          </w:r>
          <w:r>
            <w:rPr>
              <w:rFonts w:ascii="仿宋" w:hAnsi="仿宋" w:eastAsia="仿宋"/>
              <w:sz w:val="30"/>
              <w:szCs w:val="30"/>
            </w:rPr>
            <w:fldChar w:fldCharType="separate"/>
          </w:r>
          <w:r>
            <w:rPr>
              <w:rFonts w:ascii="仿宋" w:hAnsi="仿宋" w:eastAsia="仿宋"/>
              <w:sz w:val="30"/>
              <w:szCs w:val="30"/>
            </w:rPr>
            <w:t>14</w:t>
          </w:r>
          <w:r>
            <w:rPr>
              <w:rFonts w:ascii="仿宋" w:hAnsi="仿宋" w:eastAsia="仿宋"/>
              <w:sz w:val="30"/>
              <w:szCs w:val="30"/>
            </w:rPr>
            <w:fldChar w:fldCharType="end"/>
          </w:r>
          <w:r>
            <w:rPr>
              <w:rFonts w:ascii="仿宋" w:hAnsi="仿宋" w:eastAsia="仿宋"/>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"_Toc118995370" </w:instrText>
          </w:r>
          <w:r>
            <w:fldChar w:fldCharType="separate"/>
          </w:r>
          <w:r>
            <w:rPr>
              <w:rStyle w:val="22"/>
              <w:rFonts w:hint="eastAsia" w:ascii="仿宋" w:hAnsi="仿宋" w:eastAsia="仿宋"/>
              <w:sz w:val="30"/>
              <w:szCs w:val="30"/>
            </w:rPr>
            <w:t>（二）项目过程情况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_Toc118995370 \h </w:instrText>
          </w:r>
          <w:r>
            <w:rPr>
              <w:rFonts w:ascii="仿宋" w:hAnsi="仿宋" w:eastAsia="仿宋"/>
              <w:sz w:val="30"/>
              <w:szCs w:val="30"/>
            </w:rPr>
            <w:fldChar w:fldCharType="separate"/>
          </w:r>
          <w:r>
            <w:rPr>
              <w:rFonts w:ascii="仿宋" w:hAnsi="仿宋" w:eastAsia="仿宋"/>
              <w:sz w:val="30"/>
              <w:szCs w:val="30"/>
            </w:rPr>
            <w:t>17</w:t>
          </w:r>
          <w:r>
            <w:rPr>
              <w:rFonts w:ascii="仿宋" w:hAnsi="仿宋" w:eastAsia="仿宋"/>
              <w:sz w:val="30"/>
              <w:szCs w:val="30"/>
            </w:rPr>
            <w:fldChar w:fldCharType="end"/>
          </w:r>
          <w:r>
            <w:rPr>
              <w:rFonts w:ascii="仿宋" w:hAnsi="仿宋" w:eastAsia="仿宋"/>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"_Toc118995371" </w:instrText>
          </w:r>
          <w:r>
            <w:fldChar w:fldCharType="separate"/>
          </w:r>
          <w:r>
            <w:rPr>
              <w:rStyle w:val="22"/>
              <w:rFonts w:hint="eastAsia" w:ascii="仿宋" w:hAnsi="仿宋" w:eastAsia="仿宋"/>
              <w:sz w:val="30"/>
              <w:szCs w:val="30"/>
            </w:rPr>
            <w:t>（三）项目产出情况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_Toc118995371 \h </w:instrText>
          </w:r>
          <w:r>
            <w:rPr>
              <w:rFonts w:ascii="仿宋" w:hAnsi="仿宋" w:eastAsia="仿宋"/>
              <w:sz w:val="30"/>
              <w:szCs w:val="30"/>
            </w:rPr>
            <w:fldChar w:fldCharType="separate"/>
          </w:r>
          <w:r>
            <w:rPr>
              <w:rFonts w:ascii="仿宋" w:hAnsi="仿宋" w:eastAsia="仿宋"/>
              <w:sz w:val="30"/>
              <w:szCs w:val="30"/>
            </w:rPr>
            <w:t>20</w:t>
          </w:r>
          <w:r>
            <w:rPr>
              <w:rFonts w:ascii="仿宋" w:hAnsi="仿宋" w:eastAsia="仿宋"/>
              <w:sz w:val="30"/>
              <w:szCs w:val="30"/>
            </w:rPr>
            <w:fldChar w:fldCharType="end"/>
          </w:r>
          <w:r>
            <w:rPr>
              <w:rFonts w:ascii="仿宋" w:hAnsi="仿宋" w:eastAsia="仿宋"/>
              <w:sz w:val="30"/>
              <w:szCs w:val="30"/>
            </w:rPr>
            <w:fldChar w:fldCharType="end"/>
          </w:r>
        </w:p>
        <w:p>
          <w:pPr>
            <w:pStyle w:val="14"/>
            <w:tabs>
              <w:tab w:val="right" w:leader="dot" w:pos="8296"/>
            </w:tabs>
            <w:ind w:left="480" w:firstLine="480"/>
            <w:rPr>
              <w:rFonts w:ascii="仿宋" w:hAnsi="仿宋" w:eastAsia="仿宋" w:cstheme="minorBidi"/>
              <w:sz w:val="30"/>
              <w:szCs w:val="30"/>
            </w:rPr>
          </w:pPr>
          <w:r>
            <w:fldChar w:fldCharType="begin"/>
          </w:r>
          <w:r>
            <w:instrText xml:space="preserve"> HYPERLINK \l "_Toc118995372" </w:instrText>
          </w:r>
          <w:r>
            <w:fldChar w:fldCharType="separate"/>
          </w:r>
          <w:r>
            <w:rPr>
              <w:rStyle w:val="22"/>
              <w:rFonts w:hint="eastAsia" w:ascii="仿宋" w:hAnsi="仿宋" w:eastAsia="仿宋"/>
              <w:sz w:val="30"/>
              <w:szCs w:val="30"/>
            </w:rPr>
            <w:t>（四）项目效益情况</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_Toc118995372 \h </w:instrText>
          </w:r>
          <w:r>
            <w:rPr>
              <w:rFonts w:ascii="仿宋" w:hAnsi="仿宋" w:eastAsia="仿宋"/>
              <w:sz w:val="30"/>
              <w:szCs w:val="30"/>
            </w:rPr>
            <w:fldChar w:fldCharType="separate"/>
          </w:r>
          <w:r>
            <w:rPr>
              <w:rFonts w:ascii="仿宋" w:hAnsi="仿宋" w:eastAsia="仿宋"/>
              <w:sz w:val="30"/>
              <w:szCs w:val="30"/>
            </w:rPr>
            <w:t>22</w:t>
          </w:r>
          <w:r>
            <w:rPr>
              <w:rFonts w:ascii="仿宋" w:hAnsi="仿宋" w:eastAsia="仿宋"/>
              <w:sz w:val="30"/>
              <w:szCs w:val="30"/>
            </w:rPr>
            <w:fldChar w:fldCharType="end"/>
          </w:r>
          <w:r>
            <w:rPr>
              <w:rFonts w:ascii="仿宋" w:hAnsi="仿宋" w:eastAsia="仿宋"/>
              <w:sz w:val="30"/>
              <w:szCs w:val="30"/>
            </w:rPr>
            <w:fldChar w:fldCharType="end"/>
          </w:r>
        </w:p>
        <w:p>
          <w:pPr>
            <w:pStyle w:val="13"/>
            <w:tabs>
              <w:tab w:val="right" w:leader="dot" w:pos="8296"/>
            </w:tabs>
            <w:ind w:firstLine="480"/>
            <w:rPr>
              <w:rFonts w:ascii="仿宋" w:hAnsi="仿宋" w:eastAsia="仿宋" w:cstheme="minorBidi"/>
              <w:b/>
              <w:sz w:val="30"/>
              <w:szCs w:val="30"/>
            </w:rPr>
          </w:pPr>
          <w:r>
            <w:fldChar w:fldCharType="begin"/>
          </w:r>
          <w:r>
            <w:instrText xml:space="preserve"> HYPERLINK \l "_Toc118995373" </w:instrText>
          </w:r>
          <w:r>
            <w:fldChar w:fldCharType="separate"/>
          </w:r>
          <w:r>
            <w:rPr>
              <w:rStyle w:val="22"/>
              <w:rFonts w:hint="eastAsia" w:ascii="仿宋" w:hAnsi="仿宋" w:eastAsia="仿宋"/>
              <w:b/>
              <w:sz w:val="30"/>
              <w:szCs w:val="30"/>
            </w:rPr>
            <w:t>五、存在的问题</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_Toc118995373 \h </w:instrText>
          </w:r>
          <w:r>
            <w:rPr>
              <w:rFonts w:ascii="仿宋" w:hAnsi="仿宋" w:eastAsia="仿宋"/>
              <w:b/>
              <w:sz w:val="30"/>
              <w:szCs w:val="30"/>
            </w:rPr>
            <w:fldChar w:fldCharType="separate"/>
          </w:r>
          <w:r>
            <w:rPr>
              <w:rFonts w:ascii="仿宋" w:hAnsi="仿宋" w:eastAsia="仿宋"/>
              <w:b/>
              <w:sz w:val="30"/>
              <w:szCs w:val="30"/>
            </w:rPr>
            <w:t>25</w:t>
          </w:r>
          <w:r>
            <w:rPr>
              <w:rFonts w:ascii="仿宋" w:hAnsi="仿宋" w:eastAsia="仿宋"/>
              <w:b/>
              <w:sz w:val="30"/>
              <w:szCs w:val="30"/>
            </w:rPr>
            <w:fldChar w:fldCharType="end"/>
          </w:r>
          <w:r>
            <w:rPr>
              <w:rFonts w:ascii="仿宋" w:hAnsi="仿宋" w:eastAsia="仿宋"/>
              <w:b/>
              <w:sz w:val="30"/>
              <w:szCs w:val="30"/>
            </w:rPr>
            <w:fldChar w:fldCharType="end"/>
          </w:r>
        </w:p>
        <w:p>
          <w:pPr>
            <w:pStyle w:val="13"/>
            <w:tabs>
              <w:tab w:val="right" w:leader="dot" w:pos="8296"/>
            </w:tabs>
            <w:ind w:firstLine="480"/>
            <w:rPr>
              <w:rFonts w:ascii="仿宋" w:hAnsi="仿宋" w:eastAsia="仿宋" w:cstheme="minorBidi"/>
              <w:b/>
              <w:sz w:val="30"/>
              <w:szCs w:val="30"/>
            </w:rPr>
          </w:pPr>
          <w:r>
            <w:fldChar w:fldCharType="begin"/>
          </w:r>
          <w:r>
            <w:instrText xml:space="preserve"> HYPERLINK \l "_Toc118995374" </w:instrText>
          </w:r>
          <w:r>
            <w:fldChar w:fldCharType="separate"/>
          </w:r>
          <w:r>
            <w:rPr>
              <w:rStyle w:val="22"/>
              <w:rFonts w:hint="eastAsia" w:ascii="仿宋" w:hAnsi="仿宋" w:eastAsia="仿宋"/>
              <w:b/>
              <w:sz w:val="30"/>
              <w:szCs w:val="30"/>
            </w:rPr>
            <w:t>六、有关建议</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_Toc118995374 \h </w:instrText>
          </w:r>
          <w:r>
            <w:rPr>
              <w:rFonts w:ascii="仿宋" w:hAnsi="仿宋" w:eastAsia="仿宋"/>
              <w:b/>
              <w:sz w:val="30"/>
              <w:szCs w:val="30"/>
            </w:rPr>
            <w:fldChar w:fldCharType="separate"/>
          </w:r>
          <w:r>
            <w:rPr>
              <w:rFonts w:ascii="仿宋" w:hAnsi="仿宋" w:eastAsia="仿宋"/>
              <w:b/>
              <w:sz w:val="30"/>
              <w:szCs w:val="30"/>
            </w:rPr>
            <w:t>26</w:t>
          </w:r>
          <w:r>
            <w:rPr>
              <w:rFonts w:ascii="仿宋" w:hAnsi="仿宋" w:eastAsia="仿宋"/>
              <w:b/>
              <w:sz w:val="30"/>
              <w:szCs w:val="30"/>
            </w:rPr>
            <w:fldChar w:fldCharType="end"/>
          </w:r>
          <w:r>
            <w:rPr>
              <w:rFonts w:ascii="仿宋" w:hAnsi="仿宋" w:eastAsia="仿宋"/>
              <w:b/>
              <w:sz w:val="30"/>
              <w:szCs w:val="30"/>
            </w:rPr>
            <w:fldChar w:fldCharType="end"/>
          </w:r>
        </w:p>
        <w:p>
          <w:pPr>
            <w:pStyle w:val="13"/>
            <w:tabs>
              <w:tab w:val="right" w:leader="dot" w:pos="8296"/>
            </w:tabs>
            <w:ind w:firstLine="480"/>
            <w:rPr>
              <w:rFonts w:ascii="仿宋" w:hAnsi="仿宋" w:eastAsia="仿宋" w:cstheme="minorBidi"/>
              <w:b/>
              <w:sz w:val="30"/>
              <w:szCs w:val="30"/>
            </w:rPr>
          </w:pPr>
          <w:r>
            <w:fldChar w:fldCharType="begin"/>
          </w:r>
          <w:r>
            <w:instrText xml:space="preserve"> HYPERLINK \l "_Toc118995375" </w:instrText>
          </w:r>
          <w:r>
            <w:fldChar w:fldCharType="separate"/>
          </w:r>
          <w:r>
            <w:rPr>
              <w:rStyle w:val="22"/>
              <w:rFonts w:hint="eastAsia" w:ascii="仿宋" w:hAnsi="仿宋" w:eastAsia="仿宋"/>
              <w:b/>
              <w:sz w:val="30"/>
              <w:szCs w:val="30"/>
            </w:rPr>
            <w:t>七、绩效评价报告附件</w:t>
          </w:r>
          <w:r>
            <w:rPr>
              <w:rFonts w:ascii="仿宋" w:hAnsi="仿宋" w:eastAsia="仿宋"/>
              <w:b/>
              <w:sz w:val="30"/>
              <w:szCs w:val="30"/>
            </w:rPr>
            <w:tab/>
          </w:r>
          <w:r>
            <w:rPr>
              <w:rFonts w:ascii="仿宋" w:hAnsi="仿宋" w:eastAsia="仿宋"/>
              <w:b/>
              <w:sz w:val="30"/>
              <w:szCs w:val="30"/>
            </w:rPr>
            <w:fldChar w:fldCharType="begin"/>
          </w:r>
          <w:r>
            <w:rPr>
              <w:rFonts w:ascii="仿宋" w:hAnsi="仿宋" w:eastAsia="仿宋"/>
              <w:b/>
              <w:sz w:val="30"/>
              <w:szCs w:val="30"/>
            </w:rPr>
            <w:instrText xml:space="preserve"> PAGEREF _Toc118995375 \h </w:instrText>
          </w:r>
          <w:r>
            <w:rPr>
              <w:rFonts w:ascii="仿宋" w:hAnsi="仿宋" w:eastAsia="仿宋"/>
              <w:b/>
              <w:sz w:val="30"/>
              <w:szCs w:val="30"/>
            </w:rPr>
            <w:fldChar w:fldCharType="separate"/>
          </w:r>
          <w:r>
            <w:rPr>
              <w:rFonts w:ascii="仿宋" w:hAnsi="仿宋" w:eastAsia="仿宋"/>
              <w:b/>
              <w:sz w:val="30"/>
              <w:szCs w:val="30"/>
            </w:rPr>
            <w:t>28</w:t>
          </w:r>
          <w:r>
            <w:rPr>
              <w:rFonts w:ascii="仿宋" w:hAnsi="仿宋" w:eastAsia="仿宋"/>
              <w:b/>
              <w:sz w:val="30"/>
              <w:szCs w:val="30"/>
            </w:rPr>
            <w:fldChar w:fldCharType="end"/>
          </w:r>
          <w:r>
            <w:rPr>
              <w:rFonts w:ascii="仿宋" w:hAnsi="仿宋" w:eastAsia="仿宋"/>
              <w:b/>
              <w:sz w:val="30"/>
              <w:szCs w:val="30"/>
            </w:rPr>
            <w:fldChar w:fldCharType="end"/>
          </w:r>
        </w:p>
        <w:p>
          <w:pPr>
            <w:ind w:firstLine="0" w:firstLineChars="0"/>
            <w:rPr>
              <w:rFonts w:eastAsiaTheme="minorEastAsia"/>
            </w:rPr>
          </w:pPr>
          <w:r>
            <w:rPr>
              <w:rFonts w:ascii="仿宋" w:hAnsi="仿宋" w:eastAsia="仿宋"/>
              <w:b/>
              <w:sz w:val="30"/>
              <w:szCs w:val="30"/>
            </w:rPr>
            <w:fldChar w:fldCharType="end"/>
          </w:r>
        </w:p>
        <w:p>
          <w:pPr>
            <w:tabs>
              <w:tab w:val="left" w:pos="7431"/>
              <w:tab w:val="left" w:pos="8580"/>
            </w:tabs>
            <w:spacing w:line="480" w:lineRule="auto"/>
            <w:ind w:firstLine="562" w:firstLineChars="0"/>
            <w:jc w:val="center"/>
            <w:rPr>
              <w:rFonts w:eastAsiaTheme="minorEastAsia"/>
            </w:rPr>
            <w:sectPr>
              <w:headerReference r:id="rId11" w:type="default"/>
              <w:pgSz w:w="11906" w:h="16838"/>
              <w:pgMar w:top="1440" w:right="1800" w:bottom="1440" w:left="1800" w:header="851" w:footer="992" w:gutter="0"/>
              <w:pgNumType w:start="1"/>
              <w:cols w:space="425" w:num="1"/>
              <w:docGrid w:type="lines" w:linePitch="312" w:charSpace="0"/>
            </w:sectPr>
          </w:pPr>
        </w:p>
      </w:sdtContent>
    </w:sdt>
    <w:bookmarkEnd w:id="14"/>
    <w:bookmarkEnd w:id="15"/>
    <w:bookmarkEnd w:id="16"/>
    <w:bookmarkEnd w:id="17"/>
    <w:bookmarkEnd w:id="18"/>
    <w:bookmarkEnd w:id="19"/>
    <w:bookmarkEnd w:id="20"/>
    <w:p>
      <w:pPr>
        <w:ind w:firstLine="0" w:firstLineChars="0"/>
        <w:jc w:val="center"/>
        <w:rPr>
          <w:rFonts w:eastAsiaTheme="minorEastAsia"/>
          <w:b/>
          <w:bCs/>
          <w:sz w:val="40"/>
          <w:szCs w:val="40"/>
        </w:rPr>
      </w:pPr>
      <w:bookmarkStart w:id="21" w:name="_Hlk81065481"/>
      <w:bookmarkStart w:id="22" w:name="_Toc25609"/>
      <w:bookmarkStart w:id="23" w:name="_Toc25182"/>
      <w:bookmarkStart w:id="24" w:name="_Toc26887"/>
      <w:bookmarkStart w:id="25" w:name="_Toc21369"/>
      <w:bookmarkStart w:id="26" w:name="_Toc28972"/>
      <w:bookmarkStart w:id="27" w:name="_Toc29820"/>
      <w:bookmarkStart w:id="28" w:name="_Toc18850"/>
      <w:bookmarkStart w:id="29" w:name="_Toc30395"/>
      <w:bookmarkStart w:id="30" w:name="_Toc25800"/>
      <w:bookmarkStart w:id="31" w:name="_Toc18430"/>
      <w:bookmarkStart w:id="32" w:name="_Toc27286"/>
    </w:p>
    <w:p>
      <w:pPr>
        <w:ind w:firstLine="0" w:firstLineChars="0"/>
        <w:jc w:val="center"/>
        <w:rPr>
          <w:rFonts w:eastAsiaTheme="minorEastAsia"/>
          <w:b/>
          <w:bCs/>
          <w:sz w:val="36"/>
          <w:szCs w:val="36"/>
        </w:rPr>
        <w:sectPr>
          <w:footerReference r:id="rId12" w:type="default"/>
          <w:type w:val="continuous"/>
          <w:pgSz w:w="11906" w:h="16838"/>
          <w:pgMar w:top="1440" w:right="1800" w:bottom="1440" w:left="1800" w:header="851" w:footer="992" w:gutter="0"/>
          <w:cols w:space="425" w:num="1"/>
          <w:docGrid w:type="lines" w:linePitch="312" w:charSpace="0"/>
        </w:sectPr>
      </w:pPr>
    </w:p>
    <w:p>
      <w:pPr>
        <w:ind w:firstLine="0" w:firstLineChars="0"/>
        <w:jc w:val="center"/>
        <w:outlineLvl w:val="0"/>
        <w:rPr>
          <w:rFonts w:asciiTheme="minorEastAsia" w:hAnsiTheme="minorEastAsia" w:eastAsiaTheme="minorEastAsia"/>
          <w:b/>
          <w:bCs/>
          <w:sz w:val="40"/>
          <w:szCs w:val="36"/>
        </w:rPr>
      </w:pPr>
      <w:bookmarkStart w:id="33" w:name="_Toc118995355"/>
      <w:bookmarkStart w:id="34" w:name="_Hlk116201402"/>
      <w:r>
        <w:rPr>
          <w:rFonts w:asciiTheme="minorEastAsia" w:hAnsiTheme="minorEastAsia" w:eastAsiaTheme="minorEastAsia"/>
          <w:b/>
          <w:bCs/>
          <w:sz w:val="40"/>
          <w:szCs w:val="36"/>
        </w:rPr>
        <w:t>榆阳区2021年林业建设五年大提升项目</w:t>
      </w:r>
      <w:bookmarkEnd w:id="33"/>
    </w:p>
    <w:bookmarkEnd w:id="34"/>
    <w:p>
      <w:pPr>
        <w:ind w:firstLine="0" w:firstLineChars="0"/>
        <w:jc w:val="center"/>
        <w:outlineLvl w:val="0"/>
        <w:rPr>
          <w:rFonts w:asciiTheme="minorEastAsia" w:hAnsiTheme="minorEastAsia" w:eastAsiaTheme="minorEastAsia"/>
          <w:b/>
          <w:bCs/>
          <w:sz w:val="40"/>
          <w:szCs w:val="36"/>
        </w:rPr>
      </w:pPr>
      <w:bookmarkStart w:id="35" w:name="_Toc1384"/>
      <w:bookmarkStart w:id="36" w:name="_Toc118555153"/>
      <w:bookmarkStart w:id="37" w:name="_Toc118995356"/>
      <w:bookmarkStart w:id="38" w:name="_Toc118554983"/>
      <w:bookmarkStart w:id="39" w:name="_Toc116994517"/>
      <w:r>
        <w:rPr>
          <w:rFonts w:asciiTheme="minorEastAsia" w:hAnsiTheme="minorEastAsia" w:eastAsiaTheme="minorEastAsia"/>
          <w:b/>
          <w:bCs/>
          <w:sz w:val="40"/>
          <w:szCs w:val="36"/>
        </w:rPr>
        <w:t>绩效评价报告摘要</w:t>
      </w:r>
      <w:bookmarkEnd w:id="35"/>
      <w:bookmarkEnd w:id="36"/>
      <w:bookmarkEnd w:id="37"/>
      <w:bookmarkEnd w:id="38"/>
      <w:bookmarkEnd w:id="39"/>
    </w:p>
    <w:p>
      <w:pPr>
        <w:pStyle w:val="38"/>
        <w:widowControl w:val="0"/>
        <w:spacing w:before="156" w:beforeLines="50" w:line="240" w:lineRule="auto"/>
        <w:ind w:firstLine="600"/>
        <w:rPr>
          <w:rFonts w:ascii="仿宋_GB2312" w:hAnsi="宋体" w:eastAsia="仿宋_GB2312"/>
          <w:b w:val="0"/>
          <w:szCs w:val="30"/>
        </w:rPr>
      </w:pPr>
      <w:r>
        <w:rPr>
          <w:rFonts w:ascii="仿宋_GB2312" w:hAnsi="宋体" w:eastAsia="仿宋_GB2312"/>
          <w:b w:val="0"/>
          <w:szCs w:val="30"/>
        </w:rPr>
        <w:t>新兰特房地产资产评估有限公司接受榆阳区财政资金评审评价中心的委托，对榆阳区2021年林业建设五年大提升项目进行了绩效评价。现将报告正文中的主要信息及结论摘要如下：</w:t>
      </w:r>
    </w:p>
    <w:p>
      <w:pPr>
        <w:pStyle w:val="38"/>
        <w:widowControl w:val="0"/>
        <w:spacing w:line="240" w:lineRule="auto"/>
        <w:ind w:firstLine="602"/>
        <w:rPr>
          <w:rFonts w:ascii="仿宋_GB2312" w:hAnsi="宋体" w:eastAsia="仿宋_GB2312"/>
          <w:b w:val="0"/>
          <w:szCs w:val="30"/>
        </w:rPr>
      </w:pPr>
      <w:r>
        <w:rPr>
          <w:rFonts w:ascii="仿宋_GB2312" w:hAnsi="宋体" w:eastAsia="仿宋_GB2312"/>
          <w:szCs w:val="30"/>
        </w:rPr>
        <w:t>项目概况：</w:t>
      </w:r>
      <w:r>
        <w:rPr>
          <w:rFonts w:ascii="仿宋_GB2312" w:hAnsi="宋体" w:eastAsia="仿宋_GB2312"/>
          <w:b w:val="0"/>
          <w:szCs w:val="30"/>
        </w:rPr>
        <w:t>根据《关于下达林业建设五年大提升建设经费的通知》（榆政财资环发[2020]68号）及《榆林市榆阳区财政局关于下达林业建设五年大提升建设经费的通知》（榆区财政农发[2021]13号），榆阳区财政局财政安排“林业建设五年大提升专项经费”2457.09万元。</w:t>
      </w:r>
    </w:p>
    <w:p>
      <w:pPr>
        <w:pStyle w:val="38"/>
        <w:widowControl w:val="0"/>
        <w:spacing w:line="240" w:lineRule="auto"/>
        <w:ind w:firstLine="602"/>
        <w:rPr>
          <w:rFonts w:ascii="仿宋_GB2312" w:hAnsi="宋体" w:eastAsia="仿宋_GB2312"/>
          <w:b w:val="0"/>
          <w:szCs w:val="30"/>
        </w:rPr>
      </w:pPr>
      <w:r>
        <w:rPr>
          <w:rFonts w:ascii="仿宋_GB2312" w:hAnsi="宋体" w:eastAsia="仿宋_GB2312"/>
          <w:szCs w:val="30"/>
        </w:rPr>
        <w:t>本次绩效评价对象为：</w:t>
      </w:r>
      <w:r>
        <w:rPr>
          <w:rFonts w:ascii="仿宋_GB2312" w:hAnsi="宋体" w:eastAsia="仿宋_GB2312"/>
          <w:b w:val="0"/>
          <w:szCs w:val="30"/>
        </w:rPr>
        <w:t>榆阳区2021林业建设五年大提升项目共涉及项目资金13630.74万元（其中区级专项经费2457.09万元）。</w:t>
      </w:r>
    </w:p>
    <w:p>
      <w:pPr>
        <w:pStyle w:val="38"/>
        <w:widowControl w:val="0"/>
        <w:spacing w:line="240" w:lineRule="auto"/>
        <w:ind w:firstLine="602"/>
        <w:rPr>
          <w:rFonts w:ascii="仿宋_GB2312" w:hAnsi="宋体" w:eastAsia="仿宋_GB2312"/>
          <w:b w:val="0"/>
          <w:szCs w:val="30"/>
        </w:rPr>
      </w:pPr>
      <w:r>
        <w:rPr>
          <w:rFonts w:ascii="仿宋_GB2312" w:hAnsi="宋体" w:eastAsia="仿宋_GB2312"/>
          <w:szCs w:val="30"/>
        </w:rPr>
        <w:t>本次绩效评价范围为：</w:t>
      </w:r>
      <w:r>
        <w:rPr>
          <w:rFonts w:ascii="仿宋_GB2312" w:hAnsi="宋体" w:eastAsia="仿宋_GB2312"/>
          <w:b w:val="0"/>
          <w:szCs w:val="30"/>
        </w:rPr>
        <w:t>主要是对榆阳区2021林业建设五年大提升项目专项经费管理情况、项目管理情况和资金绩效情况进行分析评价。主要项目为与评价对象相关的榆阳高新区、榆林野生动物园景观廊道、麻黄梁黄土地质公园等“一区四版块、三园两廊道”区域生态治理项目13</w:t>
      </w:r>
      <w:r>
        <w:rPr>
          <w:rFonts w:hint="eastAsia" w:ascii="仿宋_GB2312" w:hAnsi="宋体" w:eastAsia="仿宋_GB2312"/>
          <w:b w:val="0"/>
          <w:szCs w:val="30"/>
        </w:rPr>
        <w:t>1</w:t>
      </w:r>
      <w:r>
        <w:rPr>
          <w:rFonts w:ascii="仿宋_GB2312" w:hAnsi="宋体" w:eastAsia="仿宋_GB2312"/>
          <w:b w:val="0"/>
          <w:szCs w:val="30"/>
        </w:rPr>
        <w:t>项。</w:t>
      </w:r>
    </w:p>
    <w:p>
      <w:pPr>
        <w:pStyle w:val="38"/>
        <w:widowControl w:val="0"/>
        <w:spacing w:line="240" w:lineRule="auto"/>
        <w:ind w:firstLine="600"/>
        <w:rPr>
          <w:rFonts w:ascii="仿宋_GB2312" w:hAnsi="宋体" w:eastAsia="仿宋_GB2312"/>
          <w:b w:val="0"/>
          <w:szCs w:val="30"/>
        </w:rPr>
      </w:pPr>
      <w:r>
        <w:rPr>
          <w:rFonts w:ascii="仿宋_GB2312" w:hAnsi="宋体" w:eastAsia="仿宋_GB2312"/>
          <w:b w:val="0"/>
          <w:szCs w:val="30"/>
        </w:rPr>
        <w:t>本次绩效评价得分：85.9</w:t>
      </w:r>
      <w:r>
        <w:rPr>
          <w:rFonts w:hint="eastAsia" w:ascii="仿宋_GB2312" w:hAnsi="宋体" w:eastAsia="仿宋_GB2312"/>
          <w:b w:val="0"/>
          <w:szCs w:val="30"/>
        </w:rPr>
        <w:t>7</w:t>
      </w:r>
      <w:r>
        <w:rPr>
          <w:rFonts w:ascii="仿宋_GB2312" w:hAnsi="宋体" w:eastAsia="仿宋_GB2312"/>
          <w:b w:val="0"/>
          <w:szCs w:val="30"/>
        </w:rPr>
        <w:t>分（良好）。</w:t>
      </w:r>
    </w:p>
    <w:p>
      <w:pPr>
        <w:pStyle w:val="38"/>
        <w:widowControl w:val="0"/>
        <w:spacing w:line="240" w:lineRule="auto"/>
        <w:ind w:firstLine="602"/>
        <w:rPr>
          <w:rFonts w:ascii="仿宋_GB2312" w:hAnsi="宋体" w:eastAsia="仿宋_GB2312"/>
          <w:b w:val="0"/>
          <w:szCs w:val="30"/>
        </w:rPr>
      </w:pPr>
      <w:r>
        <w:rPr>
          <w:rFonts w:hint="eastAsia" w:ascii="仿宋_GB2312" w:hAnsi="宋体" w:eastAsia="仿宋_GB2312"/>
          <w:szCs w:val="30"/>
        </w:rPr>
        <w:t>项目亮点及取得的效果：</w:t>
      </w:r>
      <w:r>
        <w:rPr>
          <w:rFonts w:ascii="仿宋_GB2312" w:hAnsi="宋体" w:eastAsia="仿宋_GB2312"/>
          <w:b w:val="0"/>
          <w:szCs w:val="30"/>
        </w:rPr>
        <w:t>2021林业建设五年大提升项目全年共完成营造林面积48.97万亩，实施森林抚育面积10万亩，绿化村庄24个，完成义务植树17</w:t>
      </w:r>
      <w:r>
        <w:rPr>
          <w:rFonts w:hint="eastAsia" w:ascii="仿宋_GB2312" w:hAnsi="宋体" w:eastAsia="仿宋_GB2312"/>
          <w:b w:val="0"/>
          <w:szCs w:val="30"/>
        </w:rPr>
        <w:t>0</w:t>
      </w:r>
      <w:r>
        <w:rPr>
          <w:rFonts w:ascii="仿宋_GB2312" w:hAnsi="宋体" w:eastAsia="仿宋_GB2312"/>
          <w:b w:val="0"/>
          <w:szCs w:val="30"/>
        </w:rPr>
        <w:t>万株；形成了功能相对稳定的生态安全体系；林农收入不断增长，涉林贫困人口生活条件明显改善；林产品种类丰富，产业结构布局趋于合理，通过实施林业建设五年大提升工程改善了人居生活环境，取得了良好的生态效益、经济效益和社会效益。</w:t>
      </w:r>
    </w:p>
    <w:p>
      <w:pPr>
        <w:pStyle w:val="38"/>
        <w:widowControl w:val="0"/>
        <w:spacing w:line="240" w:lineRule="auto"/>
        <w:ind w:firstLine="602"/>
        <w:rPr>
          <w:rFonts w:ascii="仿宋_GB2312" w:hAnsi="宋体" w:eastAsia="仿宋_GB2312"/>
          <w:b w:val="0"/>
          <w:szCs w:val="30"/>
        </w:rPr>
      </w:pPr>
      <w:r>
        <w:rPr>
          <w:rFonts w:ascii="仿宋_GB2312" w:hAnsi="宋体" w:eastAsia="仿宋_GB2312"/>
          <w:szCs w:val="30"/>
        </w:rPr>
        <w:t>存在的问题：</w:t>
      </w:r>
      <w:r>
        <w:rPr>
          <w:rFonts w:hint="eastAsia" w:ascii="仿宋_GB2312" w:hAnsi="宋体" w:eastAsia="仿宋_GB2312"/>
          <w:b w:val="0"/>
          <w:szCs w:val="30"/>
        </w:rPr>
        <w:t>①</w:t>
      </w:r>
      <w:r>
        <w:rPr>
          <w:rFonts w:ascii="仿宋_GB2312" w:hAnsi="宋体" w:eastAsia="仿宋_GB2312"/>
          <w:b w:val="0"/>
          <w:szCs w:val="30"/>
        </w:rPr>
        <w:t>缺少前期调研工作、项目立项不规范；</w:t>
      </w:r>
      <w:r>
        <w:rPr>
          <w:rFonts w:hint="eastAsia" w:ascii="仿宋_GB2312" w:hAnsi="宋体" w:eastAsia="仿宋_GB2312"/>
          <w:b w:val="0"/>
          <w:szCs w:val="30"/>
        </w:rPr>
        <w:t>②</w:t>
      </w:r>
      <w:r>
        <w:rPr>
          <w:rFonts w:ascii="仿宋_GB2312" w:hAnsi="宋体" w:eastAsia="仿宋_GB2312"/>
          <w:b w:val="0"/>
          <w:szCs w:val="30"/>
        </w:rPr>
        <w:t>绩效自评意识差 ；</w:t>
      </w:r>
      <w:r>
        <w:rPr>
          <w:rFonts w:hint="eastAsia" w:ascii="仿宋_GB2312" w:hAnsi="宋体" w:eastAsia="仿宋_GB2312"/>
          <w:b w:val="0"/>
          <w:szCs w:val="30"/>
        </w:rPr>
        <w:t>③</w:t>
      </w:r>
      <w:r>
        <w:rPr>
          <w:rFonts w:ascii="仿宋_GB2312" w:hAnsi="宋体" w:eastAsia="仿宋_GB2312"/>
          <w:b w:val="0"/>
          <w:szCs w:val="30"/>
        </w:rPr>
        <w:t>项目资金兑付不及时；</w:t>
      </w:r>
      <w:r>
        <w:rPr>
          <w:rFonts w:hint="eastAsia" w:ascii="仿宋_GB2312" w:hAnsi="宋体" w:eastAsia="仿宋_GB2312"/>
          <w:b w:val="0"/>
          <w:szCs w:val="30"/>
        </w:rPr>
        <w:t>④</w:t>
      </w:r>
      <w:r>
        <w:rPr>
          <w:rFonts w:ascii="仿宋_GB2312" w:hAnsi="宋体" w:eastAsia="仿宋_GB2312"/>
          <w:b w:val="0"/>
          <w:szCs w:val="30"/>
        </w:rPr>
        <w:t>项目实施效果不明显、缺少事后管护</w:t>
      </w:r>
      <w:r>
        <w:rPr>
          <w:rFonts w:hint="eastAsia" w:ascii="仿宋_GB2312" w:hAnsi="宋体" w:eastAsia="仿宋_GB2312"/>
          <w:b w:val="0"/>
          <w:szCs w:val="30"/>
        </w:rPr>
        <w:t>。</w:t>
      </w:r>
    </w:p>
    <w:p>
      <w:pPr>
        <w:pStyle w:val="38"/>
        <w:widowControl w:val="0"/>
        <w:spacing w:line="240" w:lineRule="auto"/>
        <w:ind w:firstLine="602"/>
        <w:rPr>
          <w:rFonts w:ascii="仿宋_GB2312" w:hAnsi="宋体" w:eastAsia="仿宋_GB2312"/>
          <w:b w:val="0"/>
          <w:szCs w:val="30"/>
        </w:rPr>
      </w:pPr>
      <w:r>
        <w:rPr>
          <w:rFonts w:ascii="仿宋_GB2312" w:hAnsi="宋体" w:eastAsia="仿宋_GB2312"/>
          <w:szCs w:val="30"/>
        </w:rPr>
        <w:t>有关建议：</w:t>
      </w:r>
      <w:r>
        <w:rPr>
          <w:rFonts w:hint="eastAsia" w:ascii="仿宋_GB2312" w:hAnsi="宋体" w:eastAsia="仿宋_GB2312"/>
          <w:b w:val="0"/>
          <w:szCs w:val="30"/>
        </w:rPr>
        <w:t>①</w:t>
      </w:r>
      <w:r>
        <w:rPr>
          <w:rFonts w:ascii="仿宋_GB2312" w:hAnsi="宋体" w:eastAsia="仿宋_GB2312"/>
          <w:b w:val="0"/>
          <w:szCs w:val="30"/>
        </w:rPr>
        <w:t>加强项目立项前期调研工作，突出绿化效果；</w:t>
      </w:r>
      <w:r>
        <w:rPr>
          <w:rFonts w:hint="eastAsia" w:ascii="仿宋_GB2312" w:hAnsi="宋体" w:eastAsia="仿宋_GB2312"/>
          <w:b w:val="0"/>
          <w:szCs w:val="30"/>
        </w:rPr>
        <w:t>②</w:t>
      </w:r>
      <w:r>
        <w:rPr>
          <w:rFonts w:ascii="仿宋_GB2312" w:hAnsi="宋体" w:eastAsia="仿宋_GB2312"/>
          <w:b w:val="0"/>
          <w:szCs w:val="30"/>
        </w:rPr>
        <w:t>提高绩效管理意识，加强项目绩效目标设置及自评意识；</w:t>
      </w:r>
      <w:r>
        <w:rPr>
          <w:rFonts w:hint="eastAsia" w:ascii="仿宋_GB2312" w:hAnsi="宋体" w:eastAsia="仿宋_GB2312"/>
          <w:b w:val="0"/>
          <w:szCs w:val="30"/>
        </w:rPr>
        <w:t>③</w:t>
      </w:r>
      <w:r>
        <w:rPr>
          <w:rFonts w:ascii="仿宋_GB2312" w:hAnsi="宋体" w:eastAsia="仿宋_GB2312"/>
          <w:b w:val="0"/>
          <w:szCs w:val="30"/>
        </w:rPr>
        <w:t>加强专项资金拨付流程的跟踪、提前谋划项目、加强对项目的跟踪审查；</w:t>
      </w:r>
      <w:r>
        <w:rPr>
          <w:rFonts w:hint="eastAsia" w:ascii="仿宋_GB2312" w:hAnsi="宋体" w:eastAsia="仿宋_GB2312"/>
          <w:b w:val="0"/>
          <w:szCs w:val="30"/>
        </w:rPr>
        <w:t>④</w:t>
      </w:r>
      <w:r>
        <w:rPr>
          <w:rFonts w:ascii="仿宋_GB2312" w:hAnsi="宋体" w:eastAsia="仿宋_GB2312"/>
          <w:b w:val="0"/>
          <w:szCs w:val="30"/>
        </w:rPr>
        <w:t>加强绿化养护意识、完善事后养护机制、提高养护人员专业技能。</w:t>
      </w:r>
    </w:p>
    <w:p>
      <w:pPr>
        <w:pStyle w:val="38"/>
        <w:widowControl w:val="0"/>
        <w:spacing w:line="240" w:lineRule="auto"/>
        <w:ind w:firstLine="600"/>
        <w:rPr>
          <w:rFonts w:ascii="仿宋_GB2312" w:hAnsi="宋体" w:eastAsia="仿宋_GB2312"/>
          <w:b w:val="0"/>
          <w:szCs w:val="30"/>
        </w:rPr>
      </w:pPr>
      <w:r>
        <w:rPr>
          <w:rFonts w:ascii="仿宋_GB2312" w:hAnsi="宋体" w:eastAsia="仿宋_GB2312"/>
          <w:b w:val="0"/>
          <w:szCs w:val="30"/>
        </w:rPr>
        <w:t>评价人员：赵静、梁红亮、刘文博、梁世超</w:t>
      </w:r>
    </w:p>
    <w:p>
      <w:pPr>
        <w:pStyle w:val="38"/>
        <w:widowControl w:val="0"/>
        <w:spacing w:line="240" w:lineRule="auto"/>
        <w:ind w:firstLine="600"/>
        <w:rPr>
          <w:rFonts w:ascii="仿宋_GB2312" w:hAnsi="宋体" w:eastAsia="仿宋_GB2312"/>
          <w:b w:val="0"/>
          <w:szCs w:val="30"/>
        </w:rPr>
        <w:sectPr>
          <w:headerReference r:id="rId13" w:type="default"/>
          <w:footerReference r:id="rId14" w:type="default"/>
          <w:pgSz w:w="11906" w:h="16838"/>
          <w:pgMar w:top="1440" w:right="1800" w:bottom="1440" w:left="1800" w:header="851" w:footer="992" w:gutter="0"/>
          <w:pgNumType w:start="1"/>
          <w:cols w:space="425" w:num="1"/>
          <w:docGrid w:type="lines" w:linePitch="312" w:charSpace="0"/>
        </w:sectPr>
      </w:pPr>
      <w:r>
        <w:rPr>
          <w:rFonts w:ascii="仿宋_GB2312" w:hAnsi="宋体" w:eastAsia="仿宋_GB2312"/>
          <w:b w:val="0"/>
          <w:szCs w:val="30"/>
        </w:rPr>
        <w:t>以上内容摘自绩效评价报告正文，欲了解本评价业务的详细情况和正确理解评价结论，应当阅读绩效评价报告正文。</w:t>
      </w:r>
    </w:p>
    <w:bookmarkEnd w:id="21"/>
    <w:p>
      <w:pPr>
        <w:ind w:firstLine="0" w:firstLineChars="0"/>
        <w:jc w:val="center"/>
        <w:outlineLvl w:val="0"/>
        <w:rPr>
          <w:rFonts w:asciiTheme="minorEastAsia" w:hAnsiTheme="minorEastAsia" w:eastAsiaTheme="minorEastAsia"/>
          <w:b/>
          <w:bCs/>
          <w:sz w:val="44"/>
          <w:szCs w:val="36"/>
        </w:rPr>
      </w:pPr>
      <w:bookmarkStart w:id="40" w:name="_Toc118995357"/>
      <w:bookmarkStart w:id="41" w:name="_Toc118554984"/>
      <w:bookmarkStart w:id="42" w:name="_Toc118555154"/>
      <w:bookmarkStart w:id="43" w:name="_Toc189"/>
      <w:bookmarkStart w:id="44" w:name="_Toc18947"/>
      <w:r>
        <w:rPr>
          <w:rFonts w:asciiTheme="minorEastAsia" w:hAnsiTheme="minorEastAsia" w:eastAsiaTheme="minorEastAsia"/>
          <w:b/>
          <w:bCs/>
          <w:sz w:val="44"/>
          <w:szCs w:val="36"/>
        </w:rPr>
        <w:t>榆阳区2021年林业建设五年大提升项目</w:t>
      </w:r>
      <w:bookmarkEnd w:id="40"/>
      <w:bookmarkEnd w:id="41"/>
      <w:bookmarkEnd w:id="42"/>
    </w:p>
    <w:p>
      <w:pPr>
        <w:ind w:firstLine="0" w:firstLineChars="0"/>
        <w:jc w:val="center"/>
        <w:outlineLvl w:val="0"/>
        <w:rPr>
          <w:rFonts w:asciiTheme="minorEastAsia" w:hAnsiTheme="minorEastAsia" w:eastAsiaTheme="minorEastAsia"/>
          <w:b/>
          <w:bCs/>
          <w:sz w:val="44"/>
          <w:szCs w:val="36"/>
        </w:rPr>
      </w:pPr>
      <w:bookmarkStart w:id="45" w:name="_Toc118995358"/>
      <w:bookmarkStart w:id="46" w:name="_Toc116994519"/>
      <w:bookmarkStart w:id="47" w:name="_Toc118555155"/>
      <w:bookmarkStart w:id="48" w:name="_Toc118554985"/>
      <w:r>
        <w:rPr>
          <w:rFonts w:asciiTheme="minorEastAsia" w:hAnsiTheme="minorEastAsia" w:eastAsiaTheme="minorEastAsia"/>
          <w:b/>
          <w:bCs/>
          <w:sz w:val="44"/>
          <w:szCs w:val="36"/>
        </w:rPr>
        <w:t>绩效评价</w:t>
      </w:r>
      <w:bookmarkEnd w:id="22"/>
      <w:bookmarkEnd w:id="23"/>
      <w:bookmarkEnd w:id="24"/>
      <w:bookmarkEnd w:id="25"/>
      <w:bookmarkEnd w:id="26"/>
      <w:bookmarkEnd w:id="27"/>
      <w:bookmarkEnd w:id="28"/>
      <w:bookmarkEnd w:id="29"/>
      <w:bookmarkEnd w:id="30"/>
      <w:bookmarkEnd w:id="31"/>
      <w:bookmarkEnd w:id="32"/>
      <w:bookmarkEnd w:id="43"/>
      <w:r>
        <w:rPr>
          <w:rFonts w:asciiTheme="minorEastAsia" w:hAnsiTheme="minorEastAsia" w:eastAsiaTheme="minorEastAsia"/>
          <w:b/>
          <w:bCs/>
          <w:sz w:val="44"/>
          <w:szCs w:val="36"/>
        </w:rPr>
        <w:t>报告正文</w:t>
      </w:r>
      <w:bookmarkEnd w:id="44"/>
      <w:bookmarkEnd w:id="45"/>
      <w:bookmarkEnd w:id="46"/>
      <w:bookmarkEnd w:id="47"/>
      <w:bookmarkEnd w:id="48"/>
    </w:p>
    <w:p>
      <w:pPr>
        <w:pStyle w:val="38"/>
        <w:widowControl w:val="0"/>
        <w:spacing w:before="326" w:beforeLines="100" w:line="240" w:lineRule="auto"/>
        <w:ind w:firstLine="600"/>
        <w:rPr>
          <w:rFonts w:ascii="仿宋_GB2312" w:hAnsi="宋体" w:eastAsia="仿宋_GB2312"/>
          <w:b w:val="0"/>
          <w:szCs w:val="30"/>
        </w:rPr>
      </w:pPr>
      <w:r>
        <w:rPr>
          <w:rFonts w:ascii="仿宋_GB2312" w:hAnsi="宋体" w:eastAsia="仿宋_GB2312"/>
          <w:b w:val="0"/>
          <w:szCs w:val="30"/>
        </w:rPr>
        <w:t>根据《财政部关于印发&lt;项目支出绩效评价管理办法&gt;的通知》（财预[2020]10号）、《榆林市人民政府关于全面推进财政预算绩效管理工作的意见》（榆政发[2018]1号）、《贯彻落实中省市精神全面实施预算绩效管理的工作方案》（榆区办字[2020]6号）和《榆阳区财政支出绩效评价结果应用暂行办法》（榆区政办发[2021]30号）等相关规定，为加强财政预算支出的管理工作，强化财政预算支出责任，提高财政资金的使用效益，同时保障林业建设五年大提升项目工作的规范实施，新兰特房地产资产评估有限公司接受榆阳区财政资金评审评价中心的委托，组成绩效评价工作小组，对项目立项、过程、产出、效果及管理情况进行了系统性的评价。为保证绩效评价的规范性，公正性，可行性和时效性，项目组通过资料收集、案卷研究、现场勘查及调研访谈等过程，形成本评价报告。</w:t>
      </w:r>
    </w:p>
    <w:p>
      <w:pPr>
        <w:pStyle w:val="3"/>
        <w:spacing w:before="120" w:after="120"/>
        <w:jc w:val="left"/>
        <w:rPr>
          <w:rFonts w:ascii="黑体" w:hAnsi="黑体" w:eastAsiaTheme="majorEastAsia"/>
          <w:szCs w:val="22"/>
        </w:rPr>
      </w:pPr>
      <w:bookmarkStart w:id="49" w:name="_Toc118554986"/>
      <w:bookmarkStart w:id="50" w:name="_Toc118555156"/>
      <w:bookmarkStart w:id="51" w:name="_Toc24731"/>
      <w:bookmarkStart w:id="52" w:name="_Toc118995359"/>
      <w:r>
        <w:rPr>
          <w:rFonts w:ascii="黑体" w:hAnsi="黑体" w:eastAsiaTheme="majorEastAsia"/>
          <w:szCs w:val="22"/>
        </w:rPr>
        <w:t>一、基本情况</w:t>
      </w:r>
      <w:bookmarkEnd w:id="49"/>
      <w:bookmarkEnd w:id="50"/>
      <w:bookmarkEnd w:id="51"/>
      <w:bookmarkEnd w:id="52"/>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53" w:name="_Toc22340"/>
      <w:bookmarkStart w:id="54" w:name="_Toc118554987"/>
      <w:bookmarkStart w:id="55" w:name="_Toc118555157"/>
      <w:bookmarkStart w:id="56" w:name="_Toc118995360"/>
      <w:r>
        <w:rPr>
          <w:rFonts w:ascii="仿宋_GB2312" w:hAnsi="宋体" w:eastAsia="仿宋_GB2312"/>
          <w:b/>
          <w:sz w:val="30"/>
          <w:szCs w:val="30"/>
        </w:rPr>
        <w:t>（一）项目概况</w:t>
      </w:r>
      <w:bookmarkEnd w:id="53"/>
      <w:bookmarkEnd w:id="54"/>
      <w:bookmarkEnd w:id="55"/>
      <w:bookmarkEnd w:id="56"/>
    </w:p>
    <w:p>
      <w:pPr>
        <w:pStyle w:val="38"/>
        <w:widowControl w:val="0"/>
        <w:adjustRightInd w:val="0"/>
        <w:snapToGrid w:val="0"/>
        <w:ind w:firstLine="600"/>
        <w:outlineLvl w:val="2"/>
        <w:rPr>
          <w:rFonts w:ascii="仿宋_GB2312" w:hAnsi="宋体" w:eastAsia="仿宋_GB2312"/>
          <w:b w:val="0"/>
          <w:szCs w:val="30"/>
        </w:rPr>
      </w:pPr>
      <w:bookmarkStart w:id="57" w:name="_Toc118554988"/>
      <w:bookmarkStart w:id="58" w:name="_Toc116994522"/>
      <w:r>
        <w:rPr>
          <w:rFonts w:ascii="仿宋_GB2312" w:hAnsi="宋体" w:eastAsia="仿宋_GB2312"/>
          <w:b w:val="0"/>
          <w:szCs w:val="30"/>
        </w:rPr>
        <w:t>1.立项背景</w:t>
      </w:r>
      <w:bookmarkEnd w:id="57"/>
      <w:bookmarkEnd w:id="58"/>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十八大报告明确提出，建设生态文明，是关系人民福祉、关乎民族未来的长远大计。党的十八大以来，党中央、国务院高度重视生态文明建设，习近平总书记也多次在不同场合提出了关于生态文明建设的新论断</w:t>
      </w:r>
      <w:r>
        <w:rPr>
          <w:rFonts w:hint="eastAsia" w:ascii="仿宋_GB2312" w:hAnsi="宋体" w:eastAsia="仿宋_GB2312"/>
          <w:b w:val="0"/>
          <w:szCs w:val="30"/>
        </w:rPr>
        <w:t>、</w:t>
      </w:r>
      <w:r>
        <w:rPr>
          <w:rFonts w:ascii="仿宋_GB2312" w:hAnsi="宋体" w:eastAsia="仿宋_GB2312"/>
          <w:b w:val="0"/>
          <w:szCs w:val="30"/>
        </w:rPr>
        <w:t>新思路；对生态文明建设提出了一系列新思想新论断新要求；省委、省政府提出“陕北高原大绿化、关中大地园林化、陕南山地森林化”生态建设战略；市委三届七次全会确立了“三区一高地”战略定位。</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这些对林业工作提出了更高和更具体的要求。围绕“三区一高地”战略，以建设“国家生态保护与建设示范区”为统领，以林业提质增效为主线，以创建国家森林城市为着力点，加快推进林业治理体系和治理能力现代化，榆林市人民政府办公室印发了《关于印发榆林市林业建设五年大提升实施方案的通知》（榆政办发〔2017〕1号），开展林业建设五年大提升，进一步加快生态屏障建设，改善人居环境，使榆林市的生态环境建设迈向更高层次、更高目标，努力实现“西北地区生态文明建设示范区”目标。</w:t>
      </w:r>
    </w:p>
    <w:p>
      <w:pPr>
        <w:pStyle w:val="38"/>
        <w:widowControl w:val="0"/>
        <w:adjustRightInd w:val="0"/>
        <w:snapToGrid w:val="0"/>
        <w:ind w:firstLine="600"/>
        <w:outlineLvl w:val="2"/>
        <w:rPr>
          <w:rFonts w:ascii="仿宋_GB2312" w:hAnsi="宋体" w:eastAsia="仿宋_GB2312"/>
          <w:b w:val="0"/>
          <w:szCs w:val="30"/>
        </w:rPr>
      </w:pPr>
      <w:bookmarkStart w:id="59" w:name="_Toc116994523"/>
      <w:bookmarkStart w:id="60" w:name="_Toc118554989"/>
      <w:r>
        <w:rPr>
          <w:rFonts w:ascii="仿宋_GB2312" w:hAnsi="宋体" w:eastAsia="仿宋_GB2312"/>
          <w:b w:val="0"/>
          <w:szCs w:val="30"/>
        </w:rPr>
        <w:t>2. 资金投入、使用及项目主要内容</w:t>
      </w:r>
      <w:bookmarkEnd w:id="59"/>
      <w:bookmarkEnd w:id="60"/>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榆阳区2021林业建设五年大提升项目共涉及项目资金13630.74万元（其中区级专项经费2457.09万元），截</w:t>
      </w:r>
      <w:r>
        <w:rPr>
          <w:rFonts w:hint="eastAsia" w:ascii="仿宋_GB2312" w:hAnsi="宋体" w:eastAsia="仿宋_GB2312"/>
          <w:b w:val="0"/>
          <w:szCs w:val="30"/>
        </w:rPr>
        <w:t>至</w:t>
      </w:r>
      <w:r>
        <w:rPr>
          <w:rFonts w:ascii="仿宋_GB2312" w:hAnsi="宋体" w:eastAsia="仿宋_GB2312"/>
          <w:b w:val="0"/>
          <w:szCs w:val="30"/>
        </w:rPr>
        <w:t>202</w:t>
      </w:r>
      <w:r>
        <w:rPr>
          <w:rFonts w:hint="eastAsia" w:ascii="仿宋_GB2312" w:hAnsi="宋体" w:eastAsia="仿宋_GB2312"/>
          <w:b w:val="0"/>
          <w:szCs w:val="30"/>
        </w:rPr>
        <w:t>2</w:t>
      </w:r>
      <w:r>
        <w:rPr>
          <w:rFonts w:ascii="仿宋_GB2312" w:hAnsi="宋体" w:eastAsia="仿宋_GB2312"/>
          <w:b w:val="0"/>
          <w:szCs w:val="30"/>
        </w:rPr>
        <w:t>年</w:t>
      </w:r>
      <w:r>
        <w:rPr>
          <w:rFonts w:hint="eastAsia" w:ascii="仿宋_GB2312" w:hAnsi="宋体" w:eastAsia="仿宋_GB2312"/>
          <w:b w:val="0"/>
          <w:szCs w:val="30"/>
        </w:rPr>
        <w:t>9月</w:t>
      </w:r>
      <w:r>
        <w:rPr>
          <w:rFonts w:ascii="仿宋_GB2312" w:hAnsi="宋体" w:eastAsia="仿宋_GB2312"/>
          <w:b w:val="0"/>
          <w:szCs w:val="30"/>
        </w:rPr>
        <w:t>底，共计支出使用4956.94万元。</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主要实施项目为榆阳高新区、榆林野生动物园景观廊道、麻黄梁黄土地质公园等“一区四版块、三园两廊道”区域生态治理项目13</w:t>
      </w:r>
      <w:r>
        <w:rPr>
          <w:rFonts w:hint="eastAsia" w:ascii="仿宋_GB2312" w:hAnsi="宋体" w:eastAsia="仿宋_GB2312"/>
          <w:b w:val="0"/>
          <w:szCs w:val="30"/>
        </w:rPr>
        <w:t>1</w:t>
      </w:r>
      <w:r>
        <w:rPr>
          <w:rFonts w:ascii="仿宋_GB2312" w:hAnsi="宋体" w:eastAsia="仿宋_GB2312"/>
          <w:b w:val="0"/>
          <w:szCs w:val="30"/>
        </w:rPr>
        <w:t>项。累计完成造林绿化面积48.97万亩；完成赵家峁景区、古塔镇王岗畔乡村振兴示范村、鱼河镇、古塔镇等村庄绿化24个；完成义务植树170万株；森林抚育面积10万亩。</w:t>
      </w:r>
    </w:p>
    <w:p>
      <w:pPr>
        <w:pStyle w:val="38"/>
        <w:widowControl w:val="0"/>
        <w:adjustRightInd w:val="0"/>
        <w:snapToGrid w:val="0"/>
        <w:ind w:firstLine="600"/>
        <w:outlineLvl w:val="2"/>
        <w:rPr>
          <w:rFonts w:ascii="仿宋_GB2312" w:hAnsi="宋体" w:eastAsia="仿宋_GB2312"/>
          <w:b w:val="0"/>
          <w:szCs w:val="30"/>
        </w:rPr>
      </w:pPr>
      <w:bookmarkStart w:id="61" w:name="_Toc116994525"/>
      <w:bookmarkStart w:id="62" w:name="_Toc118554991"/>
      <w:r>
        <w:rPr>
          <w:rFonts w:hint="eastAsia" w:ascii="仿宋_GB2312" w:hAnsi="宋体" w:eastAsia="仿宋_GB2312"/>
          <w:b w:val="0"/>
          <w:szCs w:val="30"/>
        </w:rPr>
        <w:t>3</w:t>
      </w:r>
      <w:r>
        <w:rPr>
          <w:rFonts w:ascii="仿宋_GB2312" w:hAnsi="宋体" w:eastAsia="仿宋_GB2312"/>
          <w:b w:val="0"/>
          <w:szCs w:val="30"/>
        </w:rPr>
        <w:t>.项目实施</w:t>
      </w:r>
      <w:bookmarkEnd w:id="61"/>
      <w:bookmarkEnd w:id="62"/>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2021林业建设五年大提升项目专项经费13630.74万元（其中区级专项经费2457.09万元），主要用于人工造林、森林抚育、义务植树及村庄绿化等，具体实施项目为榆阳高新区、榆林野生动物园景观廊道、麻黄梁黄土地质公园等“一区四版块、三园两廊道”区域生态治理项目13</w:t>
      </w:r>
      <w:r>
        <w:rPr>
          <w:rFonts w:hint="eastAsia" w:ascii="仿宋_GB2312" w:hAnsi="宋体" w:eastAsia="仿宋_GB2312"/>
          <w:b w:val="0"/>
          <w:szCs w:val="30"/>
        </w:rPr>
        <w:t>1</w:t>
      </w:r>
      <w:r>
        <w:rPr>
          <w:rFonts w:ascii="仿宋_GB2312" w:hAnsi="宋体" w:eastAsia="仿宋_GB2312"/>
          <w:b w:val="0"/>
          <w:szCs w:val="30"/>
        </w:rPr>
        <w:t>项。转移支付项目实行专款专用，项目达到付款条件后，严格按照项目要求，所有资金均通过榆阳区林业局专用账户，直接兑付到中标单位，减少资金中间环节的运行，确保资金及时兑付。2021年初开始进行施工前准备，截至2021年12月底</w:t>
      </w:r>
      <w:r>
        <w:rPr>
          <w:rFonts w:hint="eastAsia" w:ascii="仿宋_GB2312" w:hAnsi="宋体" w:eastAsia="仿宋_GB2312"/>
          <w:b w:val="0"/>
          <w:szCs w:val="30"/>
        </w:rPr>
        <w:t>，已</w:t>
      </w:r>
      <w:r>
        <w:rPr>
          <w:rFonts w:ascii="仿宋_GB2312" w:hAnsi="宋体" w:eastAsia="仿宋_GB2312"/>
          <w:b w:val="0"/>
          <w:szCs w:val="30"/>
        </w:rPr>
        <w:t>完成全部设计任务工程量。</w:t>
      </w:r>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63" w:name="_Toc118555158"/>
      <w:bookmarkStart w:id="64" w:name="_Toc12576"/>
      <w:bookmarkStart w:id="65" w:name="_Toc118995361"/>
      <w:bookmarkStart w:id="66" w:name="_Toc118554992"/>
      <w:r>
        <w:rPr>
          <w:rFonts w:ascii="仿宋_GB2312" w:hAnsi="宋体" w:eastAsia="仿宋_GB2312"/>
          <w:b/>
          <w:sz w:val="30"/>
          <w:szCs w:val="30"/>
        </w:rPr>
        <w:t>（二）绩效目标</w:t>
      </w:r>
      <w:bookmarkEnd w:id="63"/>
      <w:bookmarkEnd w:id="64"/>
      <w:bookmarkEnd w:id="65"/>
      <w:bookmarkEnd w:id="66"/>
    </w:p>
    <w:p>
      <w:pPr>
        <w:pStyle w:val="38"/>
        <w:widowControl w:val="0"/>
        <w:adjustRightInd w:val="0"/>
        <w:snapToGrid w:val="0"/>
        <w:ind w:firstLine="600"/>
        <w:outlineLvl w:val="2"/>
        <w:rPr>
          <w:rFonts w:eastAsiaTheme="minorEastAsia"/>
          <w:b w:val="0"/>
          <w:kern w:val="0"/>
        </w:rPr>
      </w:pPr>
      <w:bookmarkStart w:id="67" w:name="_Hlk111708205"/>
      <w:bookmarkStart w:id="68" w:name="_Toc10121"/>
      <w:r>
        <w:rPr>
          <w:rFonts w:ascii="仿宋_GB2312" w:hAnsi="宋体" w:eastAsia="仿宋_GB2312"/>
          <w:b w:val="0"/>
          <w:szCs w:val="30"/>
        </w:rPr>
        <w:t>1、总体绩效目标</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2021年林业建设五年大提升建设项目下达</w:t>
      </w:r>
      <w:bookmarkEnd w:id="67"/>
      <w:r>
        <w:rPr>
          <w:rFonts w:ascii="仿宋_GB2312" w:hAnsi="宋体" w:eastAsia="仿宋_GB2312"/>
          <w:b w:val="0"/>
          <w:szCs w:val="30"/>
        </w:rPr>
        <w:t>造林种草任务17万亩，森林抚育1万亩，村庄绿化20个，义务植树15万株。</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2、具体绩效目标</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（1）数量指标：人工造林绿化 17万亩；森林抚育1万亩；村庄绿化20个；义务植树15万株。</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（2）成本指标：人工造林绿化成本不超过 1000元/亩，森林抚育成本不超过150元/亩，义务植树成本不超过15元/株。</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（3）时效指标：截止2021年底，项目开工率100%；年度项目计划完成率≥95%；项目投资完成率100%；资金兑付率100%。</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（4）质量指标：苗木成活率＞ 75%。</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（5）经济效益：项目区苗木带动产值人均1000元；项目区群众劳动收入人均1200元。</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（6）社会效益：劳动力参与项目比例≥85%；造林带动就业人数1.2万人。</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（7）生态效益：增加造林绿化面积17万亩；生态修复与保护成效≥ 85%。</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（8）可持续影响指标：项目建设完成后带动生态旅游发展。</w:t>
      </w:r>
    </w:p>
    <w:bookmarkEnd w:id="68"/>
    <w:p>
      <w:pPr>
        <w:pStyle w:val="3"/>
        <w:spacing w:before="120" w:after="120"/>
        <w:jc w:val="left"/>
        <w:rPr>
          <w:rFonts w:ascii="黑体" w:hAnsi="黑体" w:eastAsiaTheme="majorEastAsia"/>
          <w:szCs w:val="22"/>
        </w:rPr>
      </w:pPr>
      <w:bookmarkStart w:id="69" w:name="_Toc118554993"/>
      <w:bookmarkStart w:id="70" w:name="_Toc118555159"/>
      <w:bookmarkStart w:id="71" w:name="_Toc24717"/>
      <w:bookmarkStart w:id="72" w:name="_Toc118995362"/>
      <w:r>
        <w:rPr>
          <w:rFonts w:ascii="黑体" w:hAnsi="黑体" w:eastAsiaTheme="majorEastAsia"/>
          <w:szCs w:val="22"/>
        </w:rPr>
        <w:t>二、绩效评价工作开展情况</w:t>
      </w:r>
      <w:bookmarkEnd w:id="69"/>
      <w:bookmarkEnd w:id="70"/>
      <w:bookmarkEnd w:id="71"/>
      <w:bookmarkEnd w:id="72"/>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73" w:name="_Toc6044"/>
      <w:bookmarkStart w:id="74" w:name="_Toc118554994"/>
      <w:bookmarkStart w:id="75" w:name="_Toc118995363"/>
      <w:bookmarkStart w:id="76" w:name="_Toc118555160"/>
      <w:r>
        <w:rPr>
          <w:rFonts w:ascii="仿宋_GB2312" w:hAnsi="宋体" w:eastAsia="仿宋_GB2312"/>
          <w:b/>
          <w:sz w:val="30"/>
          <w:szCs w:val="30"/>
        </w:rPr>
        <w:t>（一）绩效评价目的、对象和范围</w:t>
      </w:r>
      <w:bookmarkEnd w:id="73"/>
      <w:bookmarkEnd w:id="74"/>
      <w:bookmarkEnd w:id="75"/>
      <w:bookmarkEnd w:id="76"/>
    </w:p>
    <w:p>
      <w:pPr>
        <w:pStyle w:val="38"/>
        <w:widowControl w:val="0"/>
        <w:adjustRightInd w:val="0"/>
        <w:snapToGrid w:val="0"/>
        <w:ind w:firstLine="600"/>
        <w:outlineLvl w:val="2"/>
        <w:rPr>
          <w:rFonts w:ascii="仿宋_GB2312" w:hAnsi="宋体" w:eastAsia="仿宋_GB2312"/>
          <w:b w:val="0"/>
          <w:szCs w:val="30"/>
        </w:rPr>
      </w:pPr>
      <w:bookmarkStart w:id="77" w:name="_Toc116994529"/>
      <w:bookmarkStart w:id="78" w:name="_Toc118554995"/>
      <w:r>
        <w:rPr>
          <w:rFonts w:ascii="仿宋_GB2312" w:hAnsi="宋体" w:eastAsia="仿宋_GB2312"/>
          <w:b w:val="0"/>
          <w:szCs w:val="30"/>
        </w:rPr>
        <w:t>1.评价目的</w:t>
      </w:r>
      <w:bookmarkEnd w:id="77"/>
      <w:bookmarkEnd w:id="78"/>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通过绩效评价工作的开展，旨在全面了解榆阳区2021年林业建设五年大提升项目的实际执行情况，对项目实施成效进行综合性评价，总结经验、发现问题，有针对性的提出建议，为科学安排项目资金提供参考，规范财政资金使用，提高财政资金使用效益。</w:t>
      </w:r>
    </w:p>
    <w:p>
      <w:pPr>
        <w:pStyle w:val="38"/>
        <w:widowControl w:val="0"/>
        <w:adjustRightInd w:val="0"/>
        <w:snapToGrid w:val="0"/>
        <w:ind w:firstLine="600"/>
        <w:outlineLvl w:val="2"/>
        <w:rPr>
          <w:rFonts w:ascii="仿宋_GB2312" w:hAnsi="宋体" w:eastAsia="仿宋_GB2312"/>
          <w:b w:val="0"/>
          <w:szCs w:val="30"/>
        </w:rPr>
      </w:pPr>
      <w:bookmarkStart w:id="79" w:name="_Toc118554996"/>
      <w:bookmarkStart w:id="80" w:name="_Toc116994530"/>
      <w:r>
        <w:rPr>
          <w:rFonts w:ascii="仿宋_GB2312" w:hAnsi="宋体" w:eastAsia="仿宋_GB2312"/>
          <w:b w:val="0"/>
          <w:szCs w:val="30"/>
        </w:rPr>
        <w:t>2.评价对象和范围</w:t>
      </w:r>
      <w:bookmarkEnd w:id="79"/>
      <w:bookmarkEnd w:id="80"/>
    </w:p>
    <w:p>
      <w:pPr>
        <w:pStyle w:val="38"/>
        <w:widowControl w:val="0"/>
        <w:adjustRightInd w:val="0"/>
        <w:snapToGrid w:val="0"/>
        <w:ind w:firstLine="600"/>
        <w:rPr>
          <w:rFonts w:ascii="仿宋_GB2312" w:hAnsi="宋体" w:eastAsia="仿宋_GB2312"/>
          <w:b w:val="0"/>
          <w:szCs w:val="30"/>
        </w:rPr>
      </w:pPr>
      <w:bookmarkStart w:id="81" w:name="_Hlk81321855"/>
      <w:r>
        <w:rPr>
          <w:rFonts w:ascii="仿宋_GB2312" w:hAnsi="宋体" w:eastAsia="仿宋_GB2312"/>
          <w:b w:val="0"/>
          <w:szCs w:val="30"/>
        </w:rPr>
        <w:t>评价对象：</w:t>
      </w:r>
      <w:r>
        <w:rPr>
          <w:rFonts w:hint="eastAsia" w:ascii="仿宋_GB2312" w:hAnsi="宋体" w:eastAsia="仿宋_GB2312"/>
          <w:b w:val="0"/>
          <w:szCs w:val="30"/>
        </w:rPr>
        <w:t xml:space="preserve"> </w:t>
      </w:r>
      <w:r>
        <w:rPr>
          <w:rFonts w:ascii="仿宋_GB2312" w:hAnsi="宋体" w:eastAsia="仿宋_GB2312"/>
          <w:b w:val="0"/>
          <w:szCs w:val="30"/>
        </w:rPr>
        <w:t>2021林业建设五年大提升项目专项经费13630.74万元（其中区级专项经费2457.09万元）。</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评价范围：</w:t>
      </w:r>
      <w:bookmarkEnd w:id="81"/>
      <w:bookmarkStart w:id="82" w:name="_Toc24316"/>
      <w:r>
        <w:rPr>
          <w:rFonts w:ascii="仿宋_GB2312" w:hAnsi="宋体" w:eastAsia="仿宋_GB2312"/>
          <w:b w:val="0"/>
          <w:szCs w:val="30"/>
        </w:rPr>
        <w:t>对2021林业建设五年大提升项目专项经费管理情况、项目管理情况和资金绩效情况进行分析评价。</w:t>
      </w:r>
    </w:p>
    <w:p>
      <w:pPr>
        <w:pStyle w:val="38"/>
        <w:widowControl w:val="0"/>
        <w:adjustRightInd w:val="0"/>
        <w:snapToGrid w:val="0"/>
        <w:ind w:firstLine="600"/>
        <w:rPr>
          <w:rFonts w:ascii="仿宋_GB2312" w:hAnsi="宋体" w:eastAsia="仿宋_GB2312"/>
          <w:b w:val="0"/>
          <w:szCs w:val="30"/>
        </w:rPr>
      </w:pPr>
      <w:r>
        <w:rPr>
          <w:rFonts w:hint="eastAsia" w:ascii="仿宋_GB2312" w:hAnsi="宋体" w:eastAsia="仿宋_GB2312"/>
          <w:b w:val="0"/>
          <w:szCs w:val="30"/>
        </w:rPr>
        <w:t>①</w:t>
      </w:r>
      <w:r>
        <w:rPr>
          <w:rFonts w:ascii="仿宋_GB2312" w:hAnsi="宋体" w:eastAsia="仿宋_GB2312"/>
          <w:b w:val="0"/>
          <w:szCs w:val="30"/>
        </w:rPr>
        <w:t>资金管理情况。主要是资金管理制度的建立和执行、资金使用的合规性，是否专款专用、专帐核算情况，专项资金的预算执行、实际支出等情况。</w:t>
      </w:r>
    </w:p>
    <w:p>
      <w:pPr>
        <w:pStyle w:val="38"/>
        <w:widowControl w:val="0"/>
        <w:adjustRightInd w:val="0"/>
        <w:snapToGrid w:val="0"/>
        <w:ind w:firstLine="600"/>
        <w:rPr>
          <w:rFonts w:ascii="仿宋_GB2312" w:hAnsi="宋体" w:eastAsia="仿宋_GB2312"/>
          <w:b w:val="0"/>
          <w:szCs w:val="30"/>
        </w:rPr>
      </w:pPr>
      <w:r>
        <w:rPr>
          <w:rFonts w:hint="eastAsia" w:ascii="仿宋_GB2312" w:hAnsi="宋体" w:eastAsia="仿宋_GB2312"/>
          <w:b w:val="0"/>
          <w:szCs w:val="30"/>
        </w:rPr>
        <w:t>②</w:t>
      </w:r>
      <w:r>
        <w:rPr>
          <w:rFonts w:ascii="仿宋_GB2312" w:hAnsi="宋体" w:eastAsia="仿宋_GB2312"/>
          <w:b w:val="0"/>
          <w:szCs w:val="30"/>
        </w:rPr>
        <w:t>项目管理情况。主要是为实现绩效目标所制定的制度、采取的措施及落实情况。</w:t>
      </w:r>
    </w:p>
    <w:p>
      <w:pPr>
        <w:pStyle w:val="38"/>
        <w:widowControl w:val="0"/>
        <w:adjustRightInd w:val="0"/>
        <w:snapToGrid w:val="0"/>
        <w:ind w:firstLine="600"/>
        <w:rPr>
          <w:rFonts w:ascii="仿宋_GB2312" w:hAnsi="宋体" w:eastAsia="仿宋_GB2312"/>
          <w:b w:val="0"/>
          <w:szCs w:val="30"/>
        </w:rPr>
      </w:pPr>
      <w:r>
        <w:rPr>
          <w:rFonts w:hint="eastAsia" w:ascii="仿宋_GB2312" w:hAnsi="宋体" w:eastAsia="仿宋_GB2312"/>
          <w:b w:val="0"/>
          <w:szCs w:val="30"/>
        </w:rPr>
        <w:t>③</w:t>
      </w:r>
      <w:r>
        <w:rPr>
          <w:rFonts w:ascii="仿宋_GB2312" w:hAnsi="宋体" w:eastAsia="仿宋_GB2312"/>
          <w:b w:val="0"/>
          <w:szCs w:val="30"/>
        </w:rPr>
        <w:t>资金绩效情况。主要是绩效目标的实现程度和效果。</w:t>
      </w:r>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83" w:name="_Toc118555161"/>
      <w:bookmarkStart w:id="84" w:name="_Toc118995364"/>
      <w:bookmarkStart w:id="85" w:name="_Toc118554997"/>
      <w:r>
        <w:rPr>
          <w:rFonts w:ascii="仿宋_GB2312" w:hAnsi="宋体" w:eastAsia="仿宋_GB2312"/>
          <w:b/>
          <w:sz w:val="30"/>
          <w:szCs w:val="30"/>
        </w:rPr>
        <w:t>（二）绩效评价原则、评价方法、评价指标体系、评价依据</w:t>
      </w:r>
      <w:bookmarkEnd w:id="82"/>
      <w:bookmarkEnd w:id="83"/>
      <w:bookmarkEnd w:id="84"/>
      <w:bookmarkEnd w:id="85"/>
    </w:p>
    <w:p>
      <w:pPr>
        <w:pStyle w:val="38"/>
        <w:widowControl w:val="0"/>
        <w:adjustRightInd w:val="0"/>
        <w:snapToGrid w:val="0"/>
        <w:ind w:firstLine="600"/>
        <w:outlineLvl w:val="2"/>
        <w:rPr>
          <w:rFonts w:ascii="仿宋_GB2312" w:hAnsi="宋体" w:eastAsia="仿宋_GB2312"/>
          <w:b w:val="0"/>
          <w:szCs w:val="30"/>
        </w:rPr>
      </w:pPr>
      <w:bookmarkStart w:id="86" w:name="_Toc118554998"/>
      <w:bookmarkStart w:id="87" w:name="_Toc116994532"/>
      <w:r>
        <w:rPr>
          <w:rFonts w:ascii="仿宋_GB2312" w:hAnsi="宋体" w:eastAsia="仿宋_GB2312"/>
          <w:b w:val="0"/>
          <w:szCs w:val="30"/>
        </w:rPr>
        <w:t>1.绩效评价原则</w:t>
      </w:r>
      <w:bookmarkEnd w:id="86"/>
      <w:bookmarkEnd w:id="87"/>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（1）科学规范原则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绩效评价应当严格执行规定的程序，采用定量与定性分析相结合的方法。各项评价指标具有明确性和可操作性，并要求指标具有全面性和完整性，绩效评价严格执行规定的程序，考评具有规范性和严格性。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（2）公正公开原则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绩效评价坚持客观公正、标准统一、资料可靠、依法公开并接受监督。评价指标体系和评价标准设计科学，评价过程体现民主和透明，考评人员能客观公正地做出评价。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（3）分类管理原则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绩效评价由财政部门、预算管理单位根据评价对象的特点分类组织实施。根据评价对象的项目类型、项目特点分类考核评价，多方收集信息，实行多层次、多渠道、多方位考核。</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（4）绩效相关原则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绩效评价应当针对具体支出及其产出绩效进行，评价结果应当清晰反映支出和产出绩效之间的紧密对应关系。</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（5）经济性原则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绩效评价指标应通俗易懂、简便易行，数据的获得考虑现实条件和可操作性，符合成本效益原则。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（6）结果导向原则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专项资金绩效评价强调绩效结果反馈与应用，绩效评价结果要作为改进预算管理、完善相关制度规定的重要依据，并依法公开，接受监督。</w:t>
      </w:r>
    </w:p>
    <w:p>
      <w:pPr>
        <w:pStyle w:val="38"/>
        <w:widowControl w:val="0"/>
        <w:adjustRightInd w:val="0"/>
        <w:snapToGrid w:val="0"/>
        <w:ind w:firstLine="600"/>
        <w:outlineLvl w:val="2"/>
        <w:rPr>
          <w:rFonts w:ascii="仿宋_GB2312" w:hAnsi="宋体" w:eastAsia="仿宋_GB2312"/>
          <w:b w:val="0"/>
          <w:szCs w:val="30"/>
        </w:rPr>
      </w:pPr>
      <w:bookmarkStart w:id="88" w:name="_Toc118554999"/>
      <w:bookmarkStart w:id="89" w:name="_Toc116994533"/>
      <w:r>
        <w:rPr>
          <w:rFonts w:ascii="仿宋_GB2312" w:hAnsi="宋体" w:eastAsia="仿宋_GB2312"/>
          <w:b w:val="0"/>
          <w:szCs w:val="30"/>
        </w:rPr>
        <w:t>2.评价方法</w:t>
      </w:r>
      <w:bookmarkEnd w:id="88"/>
      <w:bookmarkEnd w:id="89"/>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本次绩效评价工作按照“侧重政策，问题导向，点面结合，突出民生”的原则，采用座谈访谈、问卷调查、现场调查等手段，主要采取现场调研和非现场评价相结合、整体评价与抽样评价相结合、全面评价与重点评价相结合的方式。</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2021林业建设五年大提升项目专项经费涉及工程项目共13</w:t>
      </w:r>
      <w:r>
        <w:rPr>
          <w:rFonts w:hint="eastAsia" w:ascii="仿宋_GB2312" w:hAnsi="宋体" w:eastAsia="仿宋_GB2312"/>
          <w:b w:val="0"/>
          <w:szCs w:val="30"/>
        </w:rPr>
        <w:t>1</w:t>
      </w:r>
      <w:r>
        <w:rPr>
          <w:rFonts w:ascii="仿宋_GB2312" w:hAnsi="宋体" w:eastAsia="仿宋_GB2312"/>
          <w:b w:val="0"/>
          <w:szCs w:val="30"/>
        </w:rPr>
        <w:t>项，本次绩效评价工作对项目实施单位提供的项目清单，按项目投资金额、项目类别等进行了分类归纳。现场调研地的选择综合考虑了专项资金分配情况、支持方式等因素，优先选择资金额度较大、项目类型覆盖全面的项目作为现场调研地点，对当年专项资金进行全面评价。现场调研项目资金占比超50%，抽取的代表性项目详见下表。</w:t>
      </w:r>
    </w:p>
    <w:p>
      <w:pPr>
        <w:pStyle w:val="38"/>
        <w:widowControl w:val="0"/>
        <w:adjustRightInd w:val="0"/>
        <w:snapToGrid w:val="0"/>
        <w:ind w:firstLine="562"/>
        <w:jc w:val="center"/>
        <w:rPr>
          <w:rFonts w:ascii="仿宋" w:hAnsi="仿宋" w:eastAsia="仿宋"/>
          <w:sz w:val="28"/>
          <w:szCs w:val="30"/>
        </w:rPr>
      </w:pPr>
      <w:r>
        <w:rPr>
          <w:rFonts w:ascii="仿宋" w:hAnsi="仿宋" w:eastAsia="仿宋"/>
          <w:sz w:val="28"/>
          <w:szCs w:val="30"/>
        </w:rPr>
        <w:t>表2-1   调研项目明细表</w:t>
      </w:r>
    </w:p>
    <w:tbl>
      <w:tblPr>
        <w:tblStyle w:val="17"/>
        <w:tblW w:w="8379" w:type="dxa"/>
        <w:tblInd w:w="93" w:type="dxa"/>
        <w:tblLayout w:type="fixed"/>
        <w:tblCellMar>
          <w:top w:w="0" w:type="dxa"/>
          <w:left w:w="108" w:type="dxa"/>
          <w:bottom w:w="0" w:type="dxa"/>
          <w:right w:w="108" w:type="dxa"/>
        </w:tblCellMar>
      </w:tblPr>
      <w:tblGrid>
        <w:gridCol w:w="866"/>
        <w:gridCol w:w="3260"/>
        <w:gridCol w:w="2410"/>
        <w:gridCol w:w="1843"/>
      </w:tblGrid>
      <w:tr>
        <w:tblPrEx>
          <w:tblCellMar>
            <w:top w:w="0" w:type="dxa"/>
            <w:left w:w="108" w:type="dxa"/>
            <w:bottom w:w="0" w:type="dxa"/>
            <w:right w:w="108" w:type="dxa"/>
          </w:tblCellMar>
        </w:tblPrEx>
        <w:trPr>
          <w:trHeight w:val="113" w:hRule="atLeas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序号</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项目名称</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实施单位</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中标价</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2021年榆阳高新区景观廊道绿化工程N1标段</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西安华曦园林市政建设有限公司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9209240.75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2021年榆阳高新区景观廊道绿化工程N3标段</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绿通园艺有限公司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9096222.39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3</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2021年榆林市榆阳区古塔镇任家沟村冯家沟北山道路绿化工程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榆林市万德路桥工程有限公司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3362982.29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4</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2021年榆林市榆阳区古塔镇任家沟新村道路绿化工程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榆林市润泽园林景观工程有限公司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3254706.96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5</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2021年榆阳区古塔镇王岗畔乡村振兴示范村绿化工程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陕西明辉实业有限责任公司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3563454.01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6</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2021年榆阳区金鸡滩有色产业园入口生态公园绿化工程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榆林众泽生态绿化工程有限公司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2557676.01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7</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2021年榆阳高新区芹河新区板块东七路（纬四路至纬五路段）绿化</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榆林盛业达通建筑工程有限公司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2531866.62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8</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2021年榆麻一级路提升改造绿化工程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陕西吉承腾建设有限公司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3633810.81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9</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2021年榆阳区中盛农投屠宰加工厂绿化工程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榆林市景天下园林绿化工程有限公司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3002484.80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10</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2021年榆阳区巴拉素镇大旭吕村土地开发项目防护林带改造提升</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榆林市东旺建筑工程有限公司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1429373.73 </w:t>
            </w:r>
          </w:p>
        </w:tc>
      </w:tr>
      <w:tr>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11</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2021年榆阳区马合镇顺丰机场绿化工程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陕西鑫诚建设有限公司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3599998.87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12</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2021年“塞上森林城”榆阳区南山生态公园绿化工程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陕西上润建设工程有限公司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3195115.54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13</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2021年“塞上森林城”榆卧路210国道至榆绥高速段绿化工程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榆林市丰原农业开发有限公司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2965332.90 </w:t>
            </w:r>
          </w:p>
        </w:tc>
      </w:tr>
      <w:tr>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14</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2021年“塞上森林城”榆阳区古塔镇冯家沟组道路绿化工程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陕西绿沁源园林绿化有限公司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2670271.70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15</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2021年“塞上森林城”榆阳区三岔湾南山道路绿化工程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陕西吉承腾建设有限公司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3358123.02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16</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2021年青云镇青云山景区绿化工程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榆林市瑞林园林绿化有限公司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280430.00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17</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2021年古塔镇石井三组新农村绿化工程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榆林丰源顺建筑安装有限公司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250474.00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18</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2021年金鸡滩镇337国道新建树池（柳树滩至曹家滩段）绿化工程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榆林市金汇园林工程有限公司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214256.20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19</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2021年上盐湾镇陈崖窑幸福院及道路绿化工程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陕西益同建筑工程公司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268216.00 </w:t>
            </w:r>
          </w:p>
        </w:tc>
      </w:tr>
      <w:tr>
        <w:tblPrEx>
          <w:tblCellMar>
            <w:top w:w="0" w:type="dxa"/>
            <w:left w:w="108" w:type="dxa"/>
            <w:bottom w:w="0" w:type="dxa"/>
            <w:right w:w="108" w:type="dxa"/>
          </w:tblCellMar>
        </w:tblPrEx>
        <w:trPr>
          <w:trHeight w:val="113"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w:t>
            </w:r>
          </w:p>
        </w:tc>
        <w:tc>
          <w:tcPr>
            <w:tcW w:w="32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2021年榆林市第七小学绿化工程</w:t>
            </w:r>
          </w:p>
        </w:tc>
        <w:tc>
          <w:tcPr>
            <w:tcW w:w="241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仿宋" w:hAnsi="仿宋" w:eastAsia="仿宋"/>
                <w:color w:val="000000"/>
                <w:kern w:val="0"/>
              </w:rPr>
            </w:pPr>
            <w:r>
              <w:rPr>
                <w:rFonts w:ascii="仿宋" w:hAnsi="仿宋" w:eastAsia="仿宋"/>
                <w:color w:val="000000"/>
                <w:kern w:val="0"/>
              </w:rPr>
              <w:t>西安拓成建筑装饰工程有限公司</w:t>
            </w:r>
          </w:p>
        </w:tc>
        <w:tc>
          <w:tcPr>
            <w:tcW w:w="18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仿宋" w:hAnsi="仿宋" w:eastAsia="仿宋"/>
                <w:color w:val="000000"/>
                <w:kern w:val="0"/>
              </w:rPr>
            </w:pPr>
            <w:r>
              <w:rPr>
                <w:rFonts w:ascii="仿宋" w:hAnsi="仿宋" w:eastAsia="仿宋"/>
                <w:color w:val="000000"/>
                <w:kern w:val="0"/>
              </w:rPr>
              <w:t xml:space="preserve">  210384.38 </w:t>
            </w:r>
          </w:p>
        </w:tc>
      </w:tr>
    </w:tbl>
    <w:p>
      <w:pPr>
        <w:pStyle w:val="38"/>
        <w:widowControl w:val="0"/>
        <w:adjustRightInd w:val="0"/>
        <w:snapToGrid w:val="0"/>
        <w:spacing w:before="163" w:beforeLines="50"/>
        <w:ind w:firstLine="600"/>
        <w:rPr>
          <w:rFonts w:ascii="仿宋_GB2312" w:hAnsi="宋体" w:eastAsia="仿宋_GB2312"/>
          <w:b w:val="0"/>
          <w:szCs w:val="30"/>
        </w:rPr>
      </w:pPr>
      <w:r>
        <w:rPr>
          <w:rFonts w:ascii="仿宋_GB2312" w:hAnsi="宋体" w:eastAsia="仿宋_GB2312"/>
          <w:b w:val="0"/>
          <w:szCs w:val="30"/>
        </w:rPr>
        <w:t>绩效评价工作组在项目实施单位自查自评的基础上，对项目实施情况进行核查，核实相关信息并量化评分，形成项目绩效评价表与绩效评价报告。</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本次绩效评价采用的具体方法为成本效益分析法、比较法、因素分析法、公众评判法等。</w:t>
      </w:r>
    </w:p>
    <w:p>
      <w:pPr>
        <w:pStyle w:val="38"/>
        <w:widowControl w:val="0"/>
        <w:adjustRightInd w:val="0"/>
        <w:snapToGrid w:val="0"/>
        <w:ind w:firstLine="600"/>
        <w:outlineLvl w:val="2"/>
        <w:rPr>
          <w:rFonts w:ascii="仿宋_GB2312" w:hAnsi="宋体" w:eastAsia="仿宋_GB2312"/>
          <w:b w:val="0"/>
          <w:szCs w:val="30"/>
        </w:rPr>
      </w:pPr>
      <w:bookmarkStart w:id="90" w:name="_Toc116994534"/>
      <w:bookmarkStart w:id="91" w:name="_Toc118555000"/>
      <w:r>
        <w:rPr>
          <w:rFonts w:ascii="仿宋_GB2312" w:hAnsi="宋体" w:eastAsia="仿宋_GB2312"/>
          <w:b w:val="0"/>
          <w:szCs w:val="30"/>
        </w:rPr>
        <w:t>3.评价指标体系</w:t>
      </w:r>
      <w:bookmarkEnd w:id="90"/>
      <w:bookmarkEnd w:id="91"/>
      <w:bookmarkStart w:id="92" w:name="_Hlk54274851"/>
    </w:p>
    <w:bookmarkEnd w:id="92"/>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（1）评价指标体系</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绩效评价的基本原理、原则和项目特点，结合《项目支出绩效评价管理办法》（财预[2020]10号）有关要求设置，本次绩效评价指标体系包括决策、过程、产出及效益指标体系，整体框架由4大类、4项一级指标、13项二级指标、28项三级指标（详见附件1），满分为100分。</w:t>
      </w:r>
    </w:p>
    <w:p>
      <w:pPr>
        <w:pStyle w:val="38"/>
        <w:widowControl w:val="0"/>
        <w:adjustRightInd w:val="0"/>
        <w:snapToGrid w:val="0"/>
        <w:ind w:firstLine="600"/>
        <w:rPr>
          <w:rFonts w:ascii="仿宋_GB2312" w:hAnsi="宋体" w:eastAsia="仿宋_GB2312"/>
          <w:b w:val="0"/>
          <w:szCs w:val="30"/>
        </w:rPr>
      </w:pPr>
      <w:r>
        <w:rPr>
          <w:rFonts w:hint="eastAsia" w:ascii="仿宋_GB2312" w:hAnsi="宋体" w:eastAsia="仿宋_GB2312"/>
          <w:b w:val="0"/>
          <w:szCs w:val="30"/>
        </w:rPr>
        <w:t>①</w:t>
      </w:r>
      <w:r>
        <w:rPr>
          <w:rFonts w:ascii="仿宋_GB2312" w:hAnsi="宋体" w:eastAsia="仿宋_GB2312"/>
          <w:b w:val="0"/>
          <w:szCs w:val="30"/>
        </w:rPr>
        <w:t>决策：分值16分，从项目立项、绩效目标两个方面评价立项程序规范性、绩效目标合理性、绩效指标明确性等内容。</w:t>
      </w:r>
    </w:p>
    <w:p>
      <w:pPr>
        <w:pStyle w:val="38"/>
        <w:widowControl w:val="0"/>
        <w:adjustRightInd w:val="0"/>
        <w:snapToGrid w:val="0"/>
        <w:ind w:firstLine="600"/>
        <w:rPr>
          <w:rFonts w:ascii="仿宋_GB2312" w:hAnsi="宋体" w:eastAsia="仿宋_GB2312"/>
          <w:b w:val="0"/>
          <w:szCs w:val="30"/>
        </w:rPr>
      </w:pPr>
      <w:r>
        <w:rPr>
          <w:rFonts w:hint="eastAsia" w:ascii="仿宋_GB2312" w:hAnsi="宋体" w:eastAsia="仿宋_GB2312"/>
          <w:b w:val="0"/>
          <w:szCs w:val="30"/>
        </w:rPr>
        <w:t>②</w:t>
      </w:r>
      <w:r>
        <w:rPr>
          <w:rFonts w:ascii="仿宋_GB2312" w:hAnsi="宋体" w:eastAsia="仿宋_GB2312"/>
          <w:b w:val="0"/>
          <w:szCs w:val="30"/>
        </w:rPr>
        <w:t>过程：分值30分，从资金投入管理、财务管理及项目管理实施三个方面评价管理制度健全性、制度执行有效性、项目质量可控性、资金使用合规性等内容。</w:t>
      </w:r>
    </w:p>
    <w:p>
      <w:pPr>
        <w:pStyle w:val="38"/>
        <w:widowControl w:val="0"/>
        <w:adjustRightInd w:val="0"/>
        <w:snapToGrid w:val="0"/>
        <w:ind w:firstLine="600"/>
        <w:rPr>
          <w:rFonts w:ascii="仿宋_GB2312" w:hAnsi="宋体" w:eastAsia="仿宋_GB2312"/>
          <w:b w:val="0"/>
          <w:szCs w:val="30"/>
        </w:rPr>
      </w:pPr>
      <w:r>
        <w:rPr>
          <w:rFonts w:hint="eastAsia" w:ascii="仿宋_GB2312" w:hAnsi="宋体" w:eastAsia="仿宋_GB2312"/>
          <w:b w:val="0"/>
          <w:szCs w:val="30"/>
        </w:rPr>
        <w:t>③</w:t>
      </w:r>
      <w:r>
        <w:rPr>
          <w:rFonts w:ascii="仿宋_GB2312" w:hAnsi="宋体" w:eastAsia="仿宋_GB2312"/>
          <w:b w:val="0"/>
          <w:szCs w:val="30"/>
        </w:rPr>
        <w:t>产出：分值30分，从项目产出数量、成本指标、产出时效及产出质量等四个方面评价建设任务完成指标、项目投资完成情况、项目竣工情况、项目后续管理维护情况及项目产生效益等内容。</w:t>
      </w:r>
    </w:p>
    <w:p>
      <w:pPr>
        <w:pStyle w:val="38"/>
        <w:widowControl w:val="0"/>
        <w:adjustRightInd w:val="0"/>
        <w:snapToGrid w:val="0"/>
        <w:ind w:firstLine="600"/>
        <w:rPr>
          <w:rFonts w:ascii="仿宋_GB2312" w:hAnsi="宋体" w:eastAsia="仿宋_GB2312"/>
          <w:b w:val="0"/>
          <w:szCs w:val="30"/>
        </w:rPr>
      </w:pPr>
      <w:r>
        <w:rPr>
          <w:rFonts w:hint="eastAsia" w:ascii="仿宋_GB2312" w:hAnsi="宋体" w:eastAsia="仿宋_GB2312"/>
          <w:b w:val="0"/>
          <w:szCs w:val="30"/>
        </w:rPr>
        <w:t>④</w:t>
      </w:r>
      <w:r>
        <w:rPr>
          <w:rFonts w:ascii="仿宋_GB2312" w:hAnsi="宋体" w:eastAsia="仿宋_GB2312"/>
          <w:b w:val="0"/>
          <w:szCs w:val="30"/>
        </w:rPr>
        <w:t>效益：分值24分，从经济效益、社会效益、生态效益、群众满意度等方面综合评价资金投入使用后产生的效益指标、满意指标等内容。</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（2）评价指标表</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项目评价总分100分，其指标体系分为三级，其中包括4项一级指标，13项二级指标，28项三级指标（见下表）。</w:t>
      </w:r>
    </w:p>
    <w:p>
      <w:pPr>
        <w:pStyle w:val="38"/>
        <w:widowControl w:val="0"/>
        <w:adjustRightInd w:val="0"/>
        <w:snapToGrid w:val="0"/>
        <w:ind w:firstLine="562"/>
        <w:jc w:val="center"/>
        <w:rPr>
          <w:rFonts w:ascii="仿宋" w:hAnsi="仿宋" w:eastAsia="仿宋"/>
          <w:sz w:val="28"/>
          <w:szCs w:val="30"/>
        </w:rPr>
      </w:pPr>
      <w:bookmarkStart w:id="93" w:name="_Toc4642"/>
      <w:bookmarkStart w:id="94" w:name="_Toc32265"/>
      <w:r>
        <w:rPr>
          <w:rFonts w:ascii="仿宋" w:hAnsi="仿宋" w:eastAsia="仿宋"/>
          <w:sz w:val="28"/>
          <w:szCs w:val="30"/>
        </w:rPr>
        <w:t>表2-2  2021林业建设五年大提升项目专项经费绩效评价指表</w:t>
      </w:r>
    </w:p>
    <w:tbl>
      <w:tblPr>
        <w:tblStyle w:val="17"/>
        <w:tblW w:w="5000" w:type="pct"/>
        <w:tblInd w:w="0" w:type="dxa"/>
        <w:tblLayout w:type="autofit"/>
        <w:tblCellMar>
          <w:top w:w="0" w:type="dxa"/>
          <w:left w:w="108" w:type="dxa"/>
          <w:bottom w:w="0" w:type="dxa"/>
          <w:right w:w="108" w:type="dxa"/>
        </w:tblCellMar>
      </w:tblPr>
      <w:tblGrid>
        <w:gridCol w:w="1242"/>
        <w:gridCol w:w="1986"/>
        <w:gridCol w:w="5294"/>
      </w:tblGrid>
      <w:tr>
        <w:tblPrEx>
          <w:tblCellMar>
            <w:top w:w="0" w:type="dxa"/>
            <w:left w:w="108" w:type="dxa"/>
            <w:bottom w:w="0" w:type="dxa"/>
            <w:right w:w="108" w:type="dxa"/>
          </w:tblCellMar>
        </w:tblPrEx>
        <w:trPr>
          <w:trHeight w:val="425" w:hRule="atLeast"/>
        </w:trPr>
        <w:tc>
          <w:tcPr>
            <w:tcW w:w="7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b/>
                <w:bCs/>
                <w:kern w:val="0"/>
              </w:rPr>
            </w:pPr>
            <w:r>
              <w:rPr>
                <w:rFonts w:ascii="仿宋" w:hAnsi="仿宋" w:eastAsia="仿宋"/>
                <w:b/>
                <w:bCs/>
                <w:kern w:val="0"/>
              </w:rPr>
              <w:t>一级指标</w:t>
            </w:r>
          </w:p>
        </w:tc>
        <w:tc>
          <w:tcPr>
            <w:tcW w:w="116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b/>
                <w:bCs/>
                <w:kern w:val="0"/>
              </w:rPr>
            </w:pPr>
            <w:r>
              <w:rPr>
                <w:rFonts w:ascii="仿宋" w:hAnsi="仿宋" w:eastAsia="仿宋"/>
                <w:b/>
                <w:bCs/>
                <w:kern w:val="0"/>
              </w:rPr>
              <w:t>二级指标</w:t>
            </w:r>
          </w:p>
        </w:tc>
        <w:tc>
          <w:tcPr>
            <w:tcW w:w="310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482"/>
              <w:jc w:val="center"/>
              <w:rPr>
                <w:rFonts w:ascii="仿宋" w:hAnsi="仿宋" w:eastAsia="仿宋"/>
                <w:b/>
                <w:bCs/>
                <w:kern w:val="0"/>
              </w:rPr>
            </w:pPr>
            <w:r>
              <w:rPr>
                <w:rFonts w:ascii="仿宋" w:hAnsi="仿宋" w:eastAsia="仿宋"/>
                <w:b/>
                <w:bCs/>
                <w:kern w:val="0"/>
              </w:rPr>
              <w:t>三级指标</w:t>
            </w:r>
          </w:p>
        </w:tc>
      </w:tr>
      <w:tr>
        <w:tblPrEx>
          <w:tblCellMar>
            <w:top w:w="0" w:type="dxa"/>
            <w:left w:w="108" w:type="dxa"/>
            <w:bottom w:w="0" w:type="dxa"/>
            <w:right w:w="108" w:type="dxa"/>
          </w:tblCellMar>
        </w:tblPrEx>
        <w:trPr>
          <w:trHeight w:val="425" w:hRule="atLeast"/>
        </w:trPr>
        <w:tc>
          <w:tcPr>
            <w:tcW w:w="729" w:type="pct"/>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投入</w:t>
            </w:r>
            <w:r>
              <w:rPr>
                <w:rFonts w:hint="eastAsia" w:ascii="仿宋" w:hAnsi="仿宋" w:eastAsia="仿宋"/>
                <w:kern w:val="0"/>
              </w:rPr>
              <w:t>16</w:t>
            </w:r>
            <w:r>
              <w:rPr>
                <w:rFonts w:ascii="仿宋" w:hAnsi="仿宋" w:eastAsia="仿宋"/>
                <w:kern w:val="0"/>
              </w:rPr>
              <w:t>分</w:t>
            </w:r>
          </w:p>
        </w:tc>
        <w:tc>
          <w:tcPr>
            <w:tcW w:w="1165" w:type="pct"/>
            <w:vMerge w:val="restart"/>
            <w:tcBorders>
              <w:top w:val="nil"/>
              <w:left w:val="nil"/>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项目立项6分</w:t>
            </w: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立项依据充分性</w:t>
            </w:r>
          </w:p>
        </w:tc>
      </w:tr>
      <w:tr>
        <w:tblPrEx>
          <w:tblCellMar>
            <w:top w:w="0" w:type="dxa"/>
            <w:left w:w="108" w:type="dxa"/>
            <w:bottom w:w="0" w:type="dxa"/>
            <w:right w:w="108" w:type="dxa"/>
          </w:tblCellMar>
        </w:tblPrEx>
        <w:trPr>
          <w:trHeight w:val="425" w:hRule="atLeast"/>
        </w:trPr>
        <w:tc>
          <w:tcPr>
            <w:tcW w:w="729" w:type="pct"/>
            <w:vMerge w:val="continue"/>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p>
        </w:tc>
        <w:tc>
          <w:tcPr>
            <w:tcW w:w="1165" w:type="pct"/>
            <w:vMerge w:val="continue"/>
            <w:tcBorders>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项目立项规范性</w:t>
            </w:r>
          </w:p>
        </w:tc>
      </w:tr>
      <w:tr>
        <w:tblPrEx>
          <w:tblCellMar>
            <w:top w:w="0" w:type="dxa"/>
            <w:left w:w="108" w:type="dxa"/>
            <w:bottom w:w="0" w:type="dxa"/>
            <w:right w:w="108" w:type="dxa"/>
          </w:tblCellMar>
        </w:tblPrEx>
        <w:trPr>
          <w:trHeight w:val="425" w:hRule="atLeast"/>
        </w:trPr>
        <w:tc>
          <w:tcPr>
            <w:tcW w:w="729"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1165" w:type="pct"/>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绩效目标10分</w:t>
            </w: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绩效目标合理性</w:t>
            </w:r>
          </w:p>
        </w:tc>
      </w:tr>
      <w:tr>
        <w:tblPrEx>
          <w:tblCellMar>
            <w:top w:w="0" w:type="dxa"/>
            <w:left w:w="108" w:type="dxa"/>
            <w:bottom w:w="0" w:type="dxa"/>
            <w:right w:w="108" w:type="dxa"/>
          </w:tblCellMar>
        </w:tblPrEx>
        <w:trPr>
          <w:trHeight w:val="425" w:hRule="atLeast"/>
        </w:trPr>
        <w:tc>
          <w:tcPr>
            <w:tcW w:w="729"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1165" w:type="pct"/>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绩效指标明确性</w:t>
            </w:r>
          </w:p>
        </w:tc>
      </w:tr>
      <w:tr>
        <w:tblPrEx>
          <w:tblCellMar>
            <w:top w:w="0" w:type="dxa"/>
            <w:left w:w="108" w:type="dxa"/>
            <w:bottom w:w="0" w:type="dxa"/>
            <w:right w:w="108" w:type="dxa"/>
          </w:tblCellMar>
        </w:tblPrEx>
        <w:trPr>
          <w:trHeight w:val="425" w:hRule="atLeast"/>
        </w:trPr>
        <w:tc>
          <w:tcPr>
            <w:tcW w:w="729" w:type="pct"/>
            <w:vMerge w:val="restart"/>
            <w:tcBorders>
              <w:top w:val="nil"/>
              <w:left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过程30分</w:t>
            </w:r>
          </w:p>
        </w:tc>
        <w:tc>
          <w:tcPr>
            <w:tcW w:w="1165" w:type="pct"/>
            <w:vMerge w:val="restart"/>
            <w:tcBorders>
              <w:top w:val="nil"/>
              <w:left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资金投入管理12分</w:t>
            </w: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预算编制科学性</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1165"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预算执行率</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1165"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资金到位及时率</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1165" w:type="pct"/>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资金使用合规性</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1165" w:type="pct"/>
            <w:vMerge w:val="restart"/>
            <w:tcBorders>
              <w:top w:val="nil"/>
              <w:left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项目管理14分</w:t>
            </w: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管理制度健全性</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1165"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财务监控的有效性</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1165" w:type="pct"/>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制度执行有效性</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p>
        </w:tc>
        <w:tc>
          <w:tcPr>
            <w:tcW w:w="116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kern w:val="0"/>
              </w:rPr>
            </w:pPr>
            <w:r>
              <w:rPr>
                <w:rFonts w:ascii="仿宋" w:hAnsi="仿宋" w:eastAsia="仿宋"/>
                <w:kern w:val="0"/>
              </w:rPr>
              <w:t>财务管理4分</w:t>
            </w:r>
          </w:p>
        </w:tc>
        <w:tc>
          <w:tcPr>
            <w:tcW w:w="3106" w:type="pct"/>
            <w:tcBorders>
              <w:top w:val="single" w:color="auto" w:sz="4" w:space="0"/>
              <w:left w:val="nil"/>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财务管理制度健全性</w:t>
            </w:r>
          </w:p>
        </w:tc>
      </w:tr>
      <w:tr>
        <w:tblPrEx>
          <w:tblCellMar>
            <w:top w:w="0" w:type="dxa"/>
            <w:left w:w="108" w:type="dxa"/>
            <w:bottom w:w="0" w:type="dxa"/>
            <w:right w:w="108" w:type="dxa"/>
          </w:tblCellMar>
        </w:tblPrEx>
        <w:trPr>
          <w:trHeight w:val="425" w:hRule="atLeast"/>
        </w:trPr>
        <w:tc>
          <w:tcPr>
            <w:tcW w:w="729" w:type="pct"/>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 w:hAnsi="仿宋" w:eastAsia="仿宋"/>
                <w:kern w:val="0"/>
              </w:rPr>
            </w:pPr>
            <w:r>
              <w:rPr>
                <w:rFonts w:ascii="仿宋" w:hAnsi="仿宋" w:eastAsia="仿宋"/>
                <w:kern w:val="0"/>
              </w:rPr>
              <w:t>产出30分</w:t>
            </w:r>
          </w:p>
        </w:tc>
        <w:tc>
          <w:tcPr>
            <w:tcW w:w="1165" w:type="pct"/>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 w:hAnsi="仿宋" w:eastAsia="仿宋"/>
                <w:kern w:val="0"/>
              </w:rPr>
            </w:pPr>
            <w:r>
              <w:rPr>
                <w:rFonts w:ascii="仿宋" w:hAnsi="仿宋" w:eastAsia="仿宋"/>
                <w:kern w:val="0"/>
              </w:rPr>
              <w:t>产出数量8分</w:t>
            </w: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实际完成率（人工造林绿化）</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实际完成率（森林抚育）</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continue"/>
            <w:tcBorders>
              <w:left w:val="single" w:color="auto" w:sz="4" w:space="0"/>
              <w:right w:val="single" w:color="auto" w:sz="4" w:space="0"/>
            </w:tcBorders>
            <w:vAlign w:val="center"/>
          </w:tcPr>
          <w:p>
            <w:pPr>
              <w:spacing w:line="240" w:lineRule="auto"/>
              <w:ind w:firstLine="48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实际完成率（村庄绿化）</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continue"/>
            <w:tcBorders>
              <w:left w:val="single" w:color="auto" w:sz="4" w:space="0"/>
              <w:bottom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实际完成率（义务植树）</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rPr>
            </w:pPr>
            <w:r>
              <w:rPr>
                <w:rFonts w:ascii="仿宋" w:hAnsi="仿宋" w:eastAsia="仿宋"/>
                <w:kern w:val="0"/>
              </w:rPr>
              <w:t>成本指标3分</w:t>
            </w: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成本指标（义务植树）</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成本指标（人工造林绿化）</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成本指标（森林抚育）</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 w:hAnsi="仿宋" w:eastAsia="仿宋"/>
                <w:kern w:val="0"/>
              </w:rPr>
            </w:pPr>
            <w:r>
              <w:rPr>
                <w:rFonts w:ascii="仿宋" w:hAnsi="仿宋" w:eastAsia="仿宋"/>
                <w:kern w:val="0"/>
              </w:rPr>
              <w:t>产出时效8分</w:t>
            </w: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项目开工率</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continue"/>
            <w:tcBorders>
              <w:left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年度项目计划完成率</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continue"/>
            <w:tcBorders>
              <w:left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项目投资完成率</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 w:hAnsi="仿宋" w:eastAsia="仿宋"/>
                <w:kern w:val="0"/>
              </w:rPr>
            </w:pP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资金兑付率</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产出质量11分</w:t>
            </w: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树苗成活率及合规率</w:t>
            </w:r>
          </w:p>
        </w:tc>
      </w:tr>
      <w:tr>
        <w:trPr>
          <w:trHeight w:val="425" w:hRule="atLeast"/>
        </w:trPr>
        <w:tc>
          <w:tcPr>
            <w:tcW w:w="729" w:type="pct"/>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 w:hAnsi="仿宋" w:eastAsia="仿宋"/>
                <w:kern w:val="0"/>
              </w:rPr>
            </w:pPr>
            <w:r>
              <w:rPr>
                <w:rFonts w:ascii="仿宋" w:hAnsi="仿宋" w:eastAsia="仿宋"/>
                <w:kern w:val="0"/>
              </w:rPr>
              <w:t>效益24分</w:t>
            </w:r>
          </w:p>
        </w:tc>
        <w:tc>
          <w:tcPr>
            <w:tcW w:w="116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 w:hAnsi="仿宋" w:eastAsia="仿宋"/>
                <w:kern w:val="0"/>
              </w:rPr>
            </w:pPr>
            <w:r>
              <w:rPr>
                <w:rFonts w:ascii="仿宋" w:hAnsi="仿宋" w:eastAsia="仿宋"/>
                <w:kern w:val="0"/>
              </w:rPr>
              <w:t>经济效益6分</w:t>
            </w: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对经济发展所带来的直接或间接影响</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仿宋" w:hAnsi="仿宋" w:eastAsia="仿宋"/>
                <w:kern w:val="0"/>
              </w:rPr>
            </w:pPr>
            <w:r>
              <w:rPr>
                <w:rFonts w:ascii="仿宋" w:hAnsi="仿宋" w:eastAsia="仿宋"/>
                <w:kern w:val="0"/>
              </w:rPr>
              <w:t>社会效益6分</w:t>
            </w: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生态脱贫，提高涉林贫困人口收入效果</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生态效益6分</w:t>
            </w:r>
          </w:p>
        </w:tc>
        <w:tc>
          <w:tcPr>
            <w:tcW w:w="3106" w:type="pct"/>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人居环境得到改善，绿化美化效果</w:t>
            </w:r>
          </w:p>
        </w:tc>
      </w:tr>
      <w:tr>
        <w:tblPrEx>
          <w:tblCellMar>
            <w:top w:w="0" w:type="dxa"/>
            <w:left w:w="108" w:type="dxa"/>
            <w:bottom w:w="0" w:type="dxa"/>
            <w:right w:w="108" w:type="dxa"/>
          </w:tblCellMar>
        </w:tblPrEx>
        <w:trPr>
          <w:trHeight w:val="425" w:hRule="atLeast"/>
        </w:trPr>
        <w:tc>
          <w:tcPr>
            <w:tcW w:w="729" w:type="pct"/>
            <w:vMerge w:val="continue"/>
            <w:tcBorders>
              <w:left w:val="single" w:color="auto" w:sz="4" w:space="0"/>
              <w:bottom w:val="single" w:color="auto" w:sz="4" w:space="0"/>
              <w:right w:val="single" w:color="auto" w:sz="4" w:space="0"/>
            </w:tcBorders>
            <w:vAlign w:val="center"/>
          </w:tcPr>
          <w:p>
            <w:pPr>
              <w:widowControl/>
              <w:spacing w:line="240" w:lineRule="auto"/>
              <w:ind w:firstLine="480"/>
              <w:jc w:val="center"/>
              <w:rPr>
                <w:rFonts w:ascii="仿宋" w:hAnsi="仿宋" w:eastAsia="仿宋"/>
                <w:kern w:val="0"/>
              </w:rPr>
            </w:pPr>
          </w:p>
        </w:tc>
        <w:tc>
          <w:tcPr>
            <w:tcW w:w="116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群众满意度6分</w:t>
            </w:r>
          </w:p>
        </w:tc>
        <w:tc>
          <w:tcPr>
            <w:tcW w:w="3106" w:type="pct"/>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仿宋" w:hAnsi="仿宋" w:eastAsia="仿宋"/>
                <w:kern w:val="0"/>
              </w:rPr>
            </w:pPr>
            <w:r>
              <w:rPr>
                <w:rFonts w:ascii="仿宋" w:hAnsi="仿宋" w:eastAsia="仿宋"/>
                <w:kern w:val="0"/>
              </w:rPr>
              <w:t>公众对创森造林的支持率和达到的满意程度。</w:t>
            </w:r>
          </w:p>
        </w:tc>
      </w:tr>
      <w:bookmarkEnd w:id="93"/>
      <w:bookmarkEnd w:id="94"/>
    </w:tbl>
    <w:p>
      <w:pPr>
        <w:pStyle w:val="38"/>
        <w:widowControl w:val="0"/>
        <w:adjustRightInd w:val="0"/>
        <w:snapToGrid w:val="0"/>
        <w:ind w:firstLine="600"/>
        <w:outlineLvl w:val="2"/>
        <w:rPr>
          <w:rFonts w:ascii="仿宋_GB2312" w:hAnsi="宋体" w:eastAsia="仿宋_GB2312"/>
          <w:b w:val="0"/>
          <w:szCs w:val="30"/>
        </w:rPr>
      </w:pPr>
      <w:bookmarkStart w:id="95" w:name="_Toc116994535"/>
      <w:bookmarkStart w:id="96" w:name="_Toc118555001"/>
      <w:r>
        <w:rPr>
          <w:rFonts w:ascii="仿宋_GB2312" w:hAnsi="宋体" w:eastAsia="仿宋_GB2312"/>
          <w:b w:val="0"/>
          <w:szCs w:val="30"/>
        </w:rPr>
        <w:t>4.评价依据</w:t>
      </w:r>
      <w:bookmarkEnd w:id="95"/>
      <w:bookmarkEnd w:id="96"/>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（1）《中华人民共和国预算法》、《中华人民共和国预算法实施条例》；</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（2）《榆林市榆阳区政府投资项目管理暂行办法》（榆区政发[2014]37号）；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（3）《贯彻落实中省市精神全面实施预算绩效管理的工作方案》（榆区办字[2020]6号）；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（4）《榆阳区部门预算绩效目标管理办法》（榆区政财发[2018]103号)；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（5）《榆阳区财政支出专项资金绩效评价管理办法》（榆区政财发[2018]104号）；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（6）《榆阳区预算绩效运行跟踪监控管理办法（试行）》（榆区政财发[2018]105号）；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（7）《榆阳区财政支出绩效评价专项资金指标体系和个性指标体系》（榆区政财发[2018]106号）；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（8）《榆阳区财政支出绩效评价结果应用暂行办法》（榆区政办发[2021]30号）；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（9）《关于下达林业建设五年大提升建设经费的通知》（榆政财资环发[2020]68号）；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（10）《榆林市榆阳区财政局关于下达林业建设五年大提升建设经费的通知》（榆区财政农发[2021]13号）；</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（11）申请预算时提出的资金申报书、项目绩效目标、财政部门预算批复等；</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（12）预算管理制度、资金及财务管理办法、资金使用概况等财务会计资料；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（13）绩效自评报告、上年度绩效评价报告或相关总结；</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（14）与项目有关的其他资料；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（15）其他国家相关法律法规。</w:t>
      </w:r>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97" w:name="_Toc118995365"/>
      <w:bookmarkStart w:id="98" w:name="_Toc118555002"/>
      <w:bookmarkStart w:id="99" w:name="_Toc118555162"/>
      <w:r>
        <w:rPr>
          <w:rFonts w:ascii="仿宋_GB2312" w:hAnsi="宋体" w:eastAsia="仿宋_GB2312"/>
          <w:b/>
          <w:sz w:val="30"/>
          <w:szCs w:val="30"/>
        </w:rPr>
        <w:t>（三）评价工作过程</w:t>
      </w:r>
      <w:bookmarkEnd w:id="97"/>
      <w:bookmarkEnd w:id="98"/>
      <w:bookmarkEnd w:id="99"/>
    </w:p>
    <w:p>
      <w:pPr>
        <w:pStyle w:val="38"/>
        <w:widowControl w:val="0"/>
        <w:adjustRightInd w:val="0"/>
        <w:snapToGrid w:val="0"/>
        <w:ind w:firstLine="600"/>
        <w:rPr>
          <w:rFonts w:ascii="仿宋_GB2312" w:hAnsi="宋体" w:eastAsia="仿宋_GB2312"/>
          <w:b w:val="0"/>
          <w:szCs w:val="30"/>
        </w:rPr>
      </w:pPr>
      <w:bookmarkStart w:id="100" w:name="_Toc116994537"/>
      <w:bookmarkStart w:id="101" w:name="_Toc118555003"/>
      <w:r>
        <w:rPr>
          <w:rFonts w:ascii="仿宋_GB2312" w:hAnsi="宋体" w:eastAsia="仿宋_GB2312"/>
          <w:b w:val="0"/>
          <w:szCs w:val="30"/>
        </w:rPr>
        <w:t>1.成立评价小组</w:t>
      </w:r>
      <w:bookmarkEnd w:id="100"/>
      <w:bookmarkEnd w:id="101"/>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为保证本次绩效评价工作顺利开展，充分把控绩效评价相关工作成果质量，经评估公司内部研究讨论，成立绩效评价工作小组，由赵静为总负责人，刘文博为现场评价小组组长，并配备梁世超等助理人员。</w:t>
      </w:r>
    </w:p>
    <w:p>
      <w:pPr>
        <w:pStyle w:val="38"/>
        <w:widowControl w:val="0"/>
        <w:adjustRightInd w:val="0"/>
        <w:snapToGrid w:val="0"/>
        <w:ind w:firstLine="600"/>
        <w:rPr>
          <w:rFonts w:ascii="仿宋_GB2312" w:hAnsi="宋体" w:eastAsia="仿宋_GB2312"/>
          <w:b w:val="0"/>
          <w:szCs w:val="30"/>
        </w:rPr>
      </w:pPr>
      <w:bookmarkStart w:id="102" w:name="_Toc116994538"/>
      <w:bookmarkStart w:id="103" w:name="_Toc118555004"/>
      <w:r>
        <w:rPr>
          <w:rFonts w:ascii="仿宋_GB2312" w:hAnsi="宋体" w:eastAsia="仿宋_GB2312"/>
          <w:b w:val="0"/>
          <w:szCs w:val="30"/>
        </w:rPr>
        <w:t>2.评价工作安排</w:t>
      </w:r>
      <w:bookmarkEnd w:id="102"/>
      <w:bookmarkEnd w:id="103"/>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（1）前期准备阶段</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评价工作小组在听取榆阳区财政资金评审评价中心及相关部门的委托、要求后，确定各项目单位评价工作具体联系人，组织落实评价小组成员，并在初步了解项目基本情况下提出初步资料清单。</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（2）制定评价工作方案和指标体系</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项目评价小组开展前期调研，并结合项目实际情况，制定评价工作方案和指标体系，并针对满意度指标明确调查对象和范围、设计问卷调查表。评价工作方案提交榆阳区财政资金评审评价中心，经相关部门会审，评价小组按照会审意见进行修改后定稿。</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（3）组织实施阶段</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①2021林业建设五年大提升项目专项经费涉及项目13</w:t>
      </w:r>
      <w:r>
        <w:rPr>
          <w:rFonts w:hint="eastAsia" w:ascii="仿宋_GB2312" w:hAnsi="宋体" w:eastAsia="仿宋_GB2312"/>
          <w:b w:val="0"/>
          <w:szCs w:val="30"/>
        </w:rPr>
        <w:t>1</w:t>
      </w:r>
      <w:r>
        <w:rPr>
          <w:rFonts w:ascii="仿宋_GB2312" w:hAnsi="宋体" w:eastAsia="仿宋_GB2312"/>
          <w:b w:val="0"/>
          <w:szCs w:val="30"/>
        </w:rPr>
        <w:t>项，评价人员优先选择资金额度较大、类型覆盖全面的</w:t>
      </w:r>
      <w:r>
        <w:rPr>
          <w:rFonts w:hint="eastAsia" w:ascii="仿宋_GB2312" w:hAnsi="宋体" w:eastAsia="仿宋_GB2312"/>
          <w:b w:val="0"/>
          <w:szCs w:val="30"/>
        </w:rPr>
        <w:t>20个</w:t>
      </w:r>
      <w:r>
        <w:rPr>
          <w:rFonts w:ascii="仿宋_GB2312" w:hAnsi="宋体" w:eastAsia="仿宋_GB2312"/>
          <w:b w:val="0"/>
          <w:szCs w:val="30"/>
        </w:rPr>
        <w:t>项目，并根据不同类型项目提出详细资料清单。</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②根据审定的工作方案，评价小组按照评价资料清单进一步收集、分类整理和审核资料信息，并要求被评价部门对缺失的资料及时补充，对存在疑问的重要数据和资料进行解释说明。</w:t>
      </w:r>
    </w:p>
    <w:p>
      <w:pPr>
        <w:pStyle w:val="38"/>
        <w:widowControl w:val="0"/>
        <w:adjustRightInd w:val="0"/>
        <w:snapToGrid w:val="0"/>
        <w:ind w:firstLine="600"/>
        <w:rPr>
          <w:rFonts w:ascii="仿宋_GB2312" w:hAnsi="宋体" w:eastAsia="仿宋_GB2312"/>
          <w:b w:val="0"/>
          <w:szCs w:val="30"/>
        </w:rPr>
      </w:pPr>
      <w:r>
        <w:rPr>
          <w:rFonts w:hint="eastAsia" w:ascii="宋体" w:hAnsi="宋体" w:eastAsia="宋体"/>
          <w:b w:val="0"/>
          <w:szCs w:val="30"/>
        </w:rPr>
        <w:t>③</w:t>
      </w:r>
      <w:r>
        <w:rPr>
          <w:rFonts w:hint="eastAsia" w:ascii="仿宋_GB2312" w:hAnsi="宋体" w:eastAsia="仿宋_GB2312"/>
          <w:b w:val="0"/>
          <w:szCs w:val="30"/>
        </w:rPr>
        <w:t>2022年9月28日-2022年9月30日，</w:t>
      </w:r>
      <w:r>
        <w:rPr>
          <w:rFonts w:ascii="仿宋_GB2312" w:hAnsi="宋体" w:eastAsia="仿宋_GB2312"/>
          <w:b w:val="0"/>
          <w:szCs w:val="30"/>
        </w:rPr>
        <w:t>评价小组成员在榆阳区林业局的协助下，</w:t>
      </w:r>
      <w:r>
        <w:rPr>
          <w:rFonts w:hint="eastAsia" w:ascii="仿宋_GB2312" w:hAnsi="宋体" w:eastAsia="仿宋_GB2312"/>
          <w:b w:val="0"/>
          <w:szCs w:val="30"/>
        </w:rPr>
        <w:t>分别对抽取的20个项目</w:t>
      </w:r>
      <w:r>
        <w:rPr>
          <w:rFonts w:ascii="仿宋_GB2312" w:hAnsi="宋体" w:eastAsia="仿宋_GB2312"/>
          <w:b w:val="0"/>
          <w:szCs w:val="30"/>
        </w:rPr>
        <w:t>进行了现场勘查</w:t>
      </w:r>
      <w:r>
        <w:rPr>
          <w:rFonts w:hint="eastAsia" w:ascii="仿宋_GB2312" w:hAnsi="宋体" w:eastAsia="仿宋_GB2312"/>
          <w:b w:val="0"/>
          <w:szCs w:val="30"/>
        </w:rPr>
        <w:t>。</w:t>
      </w:r>
    </w:p>
    <w:p>
      <w:pPr>
        <w:pStyle w:val="38"/>
        <w:widowControl w:val="0"/>
        <w:adjustRightInd w:val="0"/>
        <w:snapToGrid w:val="0"/>
        <w:ind w:firstLine="600"/>
        <w:rPr>
          <w:rFonts w:ascii="仿宋_GB2312" w:hAnsi="宋体" w:eastAsia="仿宋_GB2312"/>
          <w:b w:val="0"/>
          <w:szCs w:val="30"/>
        </w:rPr>
      </w:pPr>
      <w:r>
        <w:rPr>
          <w:rFonts w:hint="eastAsia" w:ascii="宋体" w:hAnsi="宋体" w:eastAsia="宋体"/>
          <w:b w:val="0"/>
          <w:szCs w:val="30"/>
        </w:rPr>
        <w:t>④</w:t>
      </w:r>
      <w:r>
        <w:rPr>
          <w:rFonts w:hint="eastAsia" w:ascii="仿宋_GB2312" w:hAnsi="宋体" w:eastAsia="仿宋_GB2312"/>
          <w:b w:val="0"/>
          <w:szCs w:val="30"/>
        </w:rPr>
        <w:t>2022年10月</w:t>
      </w:r>
      <w:r>
        <w:rPr>
          <w:rFonts w:ascii="仿宋_GB2312" w:hAnsi="宋体" w:eastAsia="仿宋_GB2312"/>
          <w:b w:val="0"/>
          <w:szCs w:val="30"/>
        </w:rPr>
        <w:t>初，对榆阳区</w:t>
      </w:r>
      <w:r>
        <w:rPr>
          <w:rFonts w:hint="eastAsia" w:ascii="仿宋_GB2312" w:hAnsi="宋体" w:eastAsia="仿宋_GB2312"/>
          <w:b w:val="0"/>
          <w:szCs w:val="30"/>
        </w:rPr>
        <w:t>林业局</w:t>
      </w:r>
      <w:r>
        <w:rPr>
          <w:rFonts w:ascii="仿宋_GB2312" w:hAnsi="宋体" w:eastAsia="仿宋_GB2312"/>
          <w:b w:val="0"/>
          <w:szCs w:val="30"/>
        </w:rPr>
        <w:t>提供的工程项目资料进行了书面审核，重点审核项目基本情况；绩效自评工作开展情况；绩效目标实现情况（包含资金到位情况分析、资金执行情况分析、资金管理情况分析）；项目绩效完成情况（包含产出指标完成情况分析、效益指标完成情况分析、满意度指标完成情况分析）；绩效目标未完成原因和下一步改进措施；绩效自评工作的存在问题和建议等。</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w:t>
      </w:r>
      <w:r>
        <w:rPr>
          <w:rFonts w:hint="eastAsia" w:ascii="仿宋_GB2312" w:hAnsi="宋体" w:eastAsia="仿宋_GB2312"/>
          <w:b w:val="0"/>
          <w:szCs w:val="30"/>
        </w:rPr>
        <w:t>4</w:t>
      </w:r>
      <w:r>
        <w:rPr>
          <w:rFonts w:ascii="仿宋_GB2312" w:hAnsi="宋体" w:eastAsia="仿宋_GB2312"/>
          <w:b w:val="0"/>
          <w:szCs w:val="30"/>
        </w:rPr>
        <w:t>）评价分析、撰写提交绩效评价报告</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①整理书面审核和现场核查情况，对照绩效评价指标分别进行评价</w:t>
      </w:r>
      <w:r>
        <w:rPr>
          <w:rFonts w:hint="eastAsia" w:ascii="仿宋_GB2312" w:hAnsi="宋体" w:eastAsia="仿宋_GB2312"/>
          <w:b w:val="0"/>
          <w:szCs w:val="30"/>
        </w:rPr>
        <w:t>。</w:t>
      </w:r>
    </w:p>
    <w:p>
      <w:pPr>
        <w:pStyle w:val="38"/>
        <w:widowControl w:val="0"/>
        <w:adjustRightInd w:val="0"/>
        <w:snapToGrid w:val="0"/>
        <w:ind w:firstLine="600"/>
        <w:rPr>
          <w:rFonts w:ascii="仿宋_GB2312" w:hAnsi="宋体" w:eastAsia="仿宋_GB2312"/>
          <w:b w:val="0"/>
          <w:szCs w:val="30"/>
        </w:rPr>
      </w:pPr>
      <w:r>
        <w:rPr>
          <w:rFonts w:hint="eastAsia" w:ascii="宋体" w:hAnsi="宋体" w:eastAsia="宋体"/>
          <w:b w:val="0"/>
          <w:szCs w:val="30"/>
        </w:rPr>
        <w:t>②</w:t>
      </w:r>
      <w:r>
        <w:rPr>
          <w:rFonts w:ascii="仿宋_GB2312" w:hAnsi="宋体" w:eastAsia="仿宋_GB2312"/>
          <w:b w:val="0"/>
          <w:szCs w:val="30"/>
        </w:rPr>
        <w:t>评价小组开展指标评分、绩效分析、问卷统计分析和评价结果汇总等工作，对项目的绩效情况进行全面的定量、定性分析和综合评价，并进行量化打分，根据评分结果确定相应档次，最终形成评价结论。</w:t>
      </w:r>
    </w:p>
    <w:p>
      <w:pPr>
        <w:pStyle w:val="38"/>
        <w:widowControl w:val="0"/>
        <w:adjustRightInd w:val="0"/>
        <w:snapToGrid w:val="0"/>
        <w:ind w:firstLine="600"/>
        <w:rPr>
          <w:rFonts w:ascii="仿宋_GB2312" w:hAnsi="宋体" w:eastAsia="仿宋_GB2312"/>
          <w:b w:val="0"/>
          <w:szCs w:val="30"/>
        </w:rPr>
      </w:pPr>
      <w:r>
        <w:rPr>
          <w:rFonts w:hint="eastAsia" w:ascii="宋体" w:hAnsi="宋体" w:eastAsia="宋体"/>
          <w:b w:val="0"/>
          <w:szCs w:val="30"/>
        </w:rPr>
        <w:t>③</w:t>
      </w:r>
      <w:r>
        <w:rPr>
          <w:rFonts w:ascii="仿宋_GB2312" w:hAnsi="宋体" w:eastAsia="仿宋_GB2312"/>
          <w:b w:val="0"/>
          <w:szCs w:val="30"/>
        </w:rPr>
        <w:t>撰写提交绩效评价报告</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审核后的项目单位报送的基础数据表和项目绩效报告，以及现场抽查的项目评价、评分情况，对基础数据进行汇总和综合分析，根据设计的评价指标体系与评分标准，计算绩效评价指标得分，形成评价结论，提交绩效评价报告初稿。</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经与项目单位进行沟通后，根据论证意见，对报告进行修改完善，再提交正式绩效评价报告。</w:t>
      </w:r>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104" w:name="_Toc118555005"/>
      <w:bookmarkStart w:id="105" w:name="_Toc118555163"/>
      <w:bookmarkStart w:id="106" w:name="_Toc118995366"/>
      <w:r>
        <w:rPr>
          <w:rFonts w:ascii="仿宋_GB2312" w:hAnsi="宋体" w:eastAsia="仿宋_GB2312"/>
          <w:b/>
          <w:sz w:val="30"/>
          <w:szCs w:val="30"/>
        </w:rPr>
        <w:t>（四）绩效评价的局限性</w:t>
      </w:r>
      <w:bookmarkEnd w:id="104"/>
      <w:bookmarkEnd w:id="105"/>
      <w:bookmarkEnd w:id="106"/>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本次绩效评价相关数据资料主要以实施单位提供数据为准，评价小组针对所获得的数据采取了充分对比及现场调查等多种方式进行校验，尽可能保障数据资料的客观准确性，但仍具有一定的局限性。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受获取资料的影响，预算绩效评价属于事后评价，评价时主要依靠项目实施单位提供的资料及现场勘察资料。所获取的资料即便通过多种方式校验，但不能绝对保证其真实准确；还会受访谈人群的影响，对项目利益相关者的满意度调查，多半采用问卷发放的形式进行，访谈对象对于问题的理解偏差，或将影响满意度结果。</w:t>
      </w:r>
    </w:p>
    <w:p>
      <w:pPr>
        <w:pStyle w:val="3"/>
        <w:spacing w:before="120" w:after="120"/>
        <w:jc w:val="left"/>
        <w:rPr>
          <w:rFonts w:ascii="黑体" w:hAnsi="黑体" w:eastAsiaTheme="majorEastAsia"/>
          <w:szCs w:val="22"/>
        </w:rPr>
      </w:pPr>
      <w:bookmarkStart w:id="107" w:name="_Toc118995367"/>
      <w:bookmarkStart w:id="108" w:name="_Toc118555006"/>
      <w:bookmarkStart w:id="109" w:name="_Toc697"/>
      <w:bookmarkStart w:id="110" w:name="_Toc118555164"/>
      <w:r>
        <w:rPr>
          <w:rFonts w:ascii="黑体" w:hAnsi="黑体" w:eastAsiaTheme="majorEastAsia"/>
          <w:szCs w:val="22"/>
        </w:rPr>
        <w:t>三、综合评价情况及评价结论</w:t>
      </w:r>
      <w:bookmarkEnd w:id="107"/>
      <w:bookmarkEnd w:id="108"/>
      <w:bookmarkEnd w:id="109"/>
      <w:bookmarkEnd w:id="110"/>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（一）得分情况</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根据评价方案的指标体系，经综合评定，榆林市榆阳区林业局2021年林业建设五年大提升项目绩效评价得分为8</w:t>
      </w:r>
      <w:r>
        <w:rPr>
          <w:rFonts w:hint="eastAsia" w:ascii="仿宋_GB2312" w:hAnsi="宋体" w:eastAsia="仿宋_GB2312"/>
          <w:b w:val="0"/>
          <w:szCs w:val="30"/>
        </w:rPr>
        <w:t>5</w:t>
      </w:r>
      <w:r>
        <w:rPr>
          <w:rFonts w:ascii="仿宋_GB2312" w:hAnsi="宋体" w:eastAsia="仿宋_GB2312"/>
          <w:b w:val="0"/>
          <w:szCs w:val="30"/>
        </w:rPr>
        <w:t>.</w:t>
      </w:r>
      <w:r>
        <w:rPr>
          <w:rFonts w:hint="eastAsia" w:ascii="仿宋_GB2312" w:hAnsi="宋体" w:eastAsia="仿宋_GB2312"/>
          <w:b w:val="0"/>
          <w:szCs w:val="30"/>
        </w:rPr>
        <w:t>97</w:t>
      </w:r>
      <w:r>
        <w:rPr>
          <w:rFonts w:ascii="仿宋_GB2312" w:hAnsi="宋体" w:eastAsia="仿宋_GB2312"/>
          <w:b w:val="0"/>
          <w:szCs w:val="30"/>
        </w:rPr>
        <w:t>分，项目评价结果为“良好”，具体如下表：</w:t>
      </w:r>
    </w:p>
    <w:p>
      <w:pPr>
        <w:pStyle w:val="38"/>
        <w:widowControl w:val="0"/>
        <w:adjustRightInd w:val="0"/>
        <w:snapToGrid w:val="0"/>
        <w:ind w:firstLine="562"/>
        <w:jc w:val="center"/>
        <w:rPr>
          <w:rFonts w:ascii="仿宋" w:hAnsi="仿宋" w:eastAsia="仿宋"/>
          <w:sz w:val="28"/>
          <w:szCs w:val="30"/>
        </w:rPr>
      </w:pPr>
      <w:r>
        <w:rPr>
          <w:rFonts w:ascii="仿宋" w:hAnsi="仿宋" w:eastAsia="仿宋"/>
          <w:sz w:val="28"/>
          <w:szCs w:val="30"/>
        </w:rPr>
        <w:t>表3-1 榆阳区2021年林业建设五年大提升项目绩效评价计分表</w:t>
      </w:r>
    </w:p>
    <w:tbl>
      <w:tblPr>
        <w:tblStyle w:val="17"/>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85"/>
        <w:gridCol w:w="1420"/>
        <w:gridCol w:w="1558"/>
        <w:gridCol w:w="1558"/>
        <w:gridCol w:w="1416"/>
        <w:gridCol w:w="1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3" w:type="pct"/>
            <w:tcBorders>
              <w:top w:val="single" w:color="auto" w:sz="4" w:space="0"/>
              <w:left w:val="single" w:color="auto" w:sz="4" w:space="0"/>
            </w:tcBorders>
            <w:vAlign w:val="center"/>
          </w:tcPr>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项目</w:t>
            </w:r>
          </w:p>
        </w:tc>
        <w:tc>
          <w:tcPr>
            <w:tcW w:w="833" w:type="pct"/>
            <w:tcBorders>
              <w:top w:val="single" w:color="auto" w:sz="4" w:space="0"/>
            </w:tcBorders>
            <w:vAlign w:val="center"/>
          </w:tcPr>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项目</w:t>
            </w:r>
          </w:p>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投入类</w:t>
            </w:r>
          </w:p>
        </w:tc>
        <w:tc>
          <w:tcPr>
            <w:tcW w:w="914" w:type="pct"/>
            <w:tcBorders>
              <w:top w:val="single" w:color="auto" w:sz="4" w:space="0"/>
            </w:tcBorders>
            <w:vAlign w:val="center"/>
          </w:tcPr>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项目</w:t>
            </w:r>
          </w:p>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管理类</w:t>
            </w:r>
          </w:p>
        </w:tc>
        <w:tc>
          <w:tcPr>
            <w:tcW w:w="914" w:type="pct"/>
            <w:tcBorders>
              <w:top w:val="single" w:color="auto" w:sz="4" w:space="0"/>
            </w:tcBorders>
            <w:vAlign w:val="center"/>
          </w:tcPr>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项目</w:t>
            </w:r>
          </w:p>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产出类</w:t>
            </w:r>
          </w:p>
        </w:tc>
        <w:tc>
          <w:tcPr>
            <w:tcW w:w="831" w:type="pct"/>
            <w:tcBorders>
              <w:top w:val="single" w:color="auto" w:sz="4" w:space="0"/>
            </w:tcBorders>
            <w:vAlign w:val="center"/>
          </w:tcPr>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项目</w:t>
            </w:r>
          </w:p>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效益类</w:t>
            </w:r>
          </w:p>
        </w:tc>
        <w:tc>
          <w:tcPr>
            <w:tcW w:w="695" w:type="pct"/>
            <w:tcBorders>
              <w:top w:val="single" w:color="auto" w:sz="4" w:space="0"/>
              <w:right w:val="single" w:color="auto" w:sz="4" w:space="0"/>
            </w:tcBorders>
            <w:vAlign w:val="center"/>
          </w:tcPr>
          <w:p>
            <w:pPr>
              <w:widowControl/>
              <w:spacing w:line="240" w:lineRule="auto"/>
              <w:ind w:firstLine="0" w:firstLineChars="0"/>
              <w:jc w:val="center"/>
              <w:rPr>
                <w:rFonts w:ascii="仿宋" w:hAnsi="仿宋" w:eastAsia="仿宋"/>
                <w:b/>
                <w:bCs/>
                <w:color w:val="000000"/>
                <w:kern w:val="0"/>
              </w:rPr>
            </w:pPr>
            <w:r>
              <w:rPr>
                <w:rFonts w:ascii="仿宋" w:hAnsi="仿宋" w:eastAsia="仿宋"/>
                <w:b/>
                <w:bCs/>
                <w:color w:val="000000"/>
                <w:kern w:val="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3" w:type="pct"/>
            <w:tcBorders>
              <w:left w:val="single" w:color="auto" w:sz="4" w:space="0"/>
            </w:tcBorders>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指标赋分</w:t>
            </w:r>
          </w:p>
        </w:tc>
        <w:tc>
          <w:tcPr>
            <w:tcW w:w="833" w:type="pct"/>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16</w:t>
            </w:r>
          </w:p>
        </w:tc>
        <w:tc>
          <w:tcPr>
            <w:tcW w:w="914" w:type="pct"/>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30</w:t>
            </w:r>
          </w:p>
        </w:tc>
        <w:tc>
          <w:tcPr>
            <w:tcW w:w="914" w:type="pct"/>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30</w:t>
            </w:r>
          </w:p>
        </w:tc>
        <w:tc>
          <w:tcPr>
            <w:tcW w:w="831" w:type="pct"/>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24</w:t>
            </w:r>
          </w:p>
        </w:tc>
        <w:tc>
          <w:tcPr>
            <w:tcW w:w="695" w:type="pct"/>
            <w:tcBorders>
              <w:right w:val="single" w:color="auto" w:sz="4" w:space="0"/>
            </w:tcBorders>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3" w:type="pct"/>
            <w:tcBorders>
              <w:left w:val="single" w:color="auto" w:sz="4" w:space="0"/>
            </w:tcBorders>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指标得分</w:t>
            </w:r>
          </w:p>
        </w:tc>
        <w:tc>
          <w:tcPr>
            <w:tcW w:w="833" w:type="pct"/>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12.50</w:t>
            </w:r>
          </w:p>
        </w:tc>
        <w:tc>
          <w:tcPr>
            <w:tcW w:w="914" w:type="pct"/>
            <w:vAlign w:val="center"/>
          </w:tcPr>
          <w:p>
            <w:pPr>
              <w:spacing w:line="240" w:lineRule="auto"/>
              <w:ind w:firstLine="0" w:firstLineChars="0"/>
              <w:jc w:val="center"/>
              <w:rPr>
                <w:rFonts w:ascii="仿宋" w:hAnsi="仿宋" w:eastAsia="仿宋"/>
                <w:color w:val="000000"/>
                <w:kern w:val="0"/>
              </w:rPr>
            </w:pPr>
            <w:r>
              <w:rPr>
                <w:rFonts w:ascii="仿宋" w:hAnsi="仿宋" w:eastAsia="仿宋"/>
                <w:color w:val="000000"/>
                <w:kern w:val="0"/>
              </w:rPr>
              <w:t>27.</w:t>
            </w:r>
            <w:r>
              <w:rPr>
                <w:rFonts w:hint="eastAsia" w:ascii="仿宋" w:hAnsi="仿宋" w:eastAsia="仿宋"/>
                <w:color w:val="000000"/>
                <w:kern w:val="0"/>
              </w:rPr>
              <w:t>22</w:t>
            </w:r>
          </w:p>
        </w:tc>
        <w:tc>
          <w:tcPr>
            <w:tcW w:w="914" w:type="pct"/>
            <w:vAlign w:val="center"/>
          </w:tcPr>
          <w:p>
            <w:pPr>
              <w:spacing w:line="240" w:lineRule="auto"/>
              <w:ind w:firstLine="0" w:firstLineChars="0"/>
              <w:jc w:val="center"/>
              <w:rPr>
                <w:rFonts w:ascii="仿宋" w:hAnsi="仿宋" w:eastAsia="仿宋"/>
                <w:color w:val="000000"/>
                <w:kern w:val="0"/>
              </w:rPr>
            </w:pPr>
            <w:r>
              <w:rPr>
                <w:rFonts w:ascii="仿宋" w:hAnsi="仿宋" w:eastAsia="仿宋"/>
                <w:color w:val="000000"/>
                <w:kern w:val="0"/>
              </w:rPr>
              <w:t>24.</w:t>
            </w:r>
            <w:r>
              <w:rPr>
                <w:rFonts w:hint="eastAsia" w:ascii="仿宋" w:hAnsi="仿宋" w:eastAsia="仿宋"/>
                <w:color w:val="000000"/>
                <w:kern w:val="0"/>
              </w:rPr>
              <w:t>72</w:t>
            </w:r>
          </w:p>
        </w:tc>
        <w:tc>
          <w:tcPr>
            <w:tcW w:w="831" w:type="pct"/>
            <w:vAlign w:val="center"/>
          </w:tcPr>
          <w:p>
            <w:pPr>
              <w:spacing w:line="240" w:lineRule="auto"/>
              <w:ind w:firstLine="0" w:firstLineChars="0"/>
              <w:jc w:val="center"/>
              <w:rPr>
                <w:rFonts w:ascii="仿宋" w:hAnsi="仿宋" w:eastAsia="仿宋"/>
                <w:color w:val="000000"/>
                <w:kern w:val="0"/>
              </w:rPr>
            </w:pPr>
            <w:r>
              <w:rPr>
                <w:rFonts w:ascii="仿宋" w:hAnsi="仿宋" w:eastAsia="仿宋"/>
                <w:color w:val="000000"/>
                <w:kern w:val="0"/>
              </w:rPr>
              <w:t>21.53</w:t>
            </w:r>
          </w:p>
        </w:tc>
        <w:tc>
          <w:tcPr>
            <w:tcW w:w="695" w:type="pct"/>
            <w:tcBorders>
              <w:right w:val="single" w:color="auto" w:sz="4" w:space="0"/>
            </w:tcBorders>
            <w:vAlign w:val="center"/>
          </w:tcPr>
          <w:p>
            <w:pPr>
              <w:spacing w:line="240" w:lineRule="auto"/>
              <w:ind w:firstLine="0" w:firstLineChars="0"/>
              <w:jc w:val="center"/>
              <w:rPr>
                <w:rFonts w:ascii="仿宋" w:hAnsi="仿宋" w:eastAsia="仿宋"/>
                <w:color w:val="000000"/>
                <w:kern w:val="0"/>
              </w:rPr>
            </w:pPr>
            <w:r>
              <w:rPr>
                <w:rFonts w:ascii="仿宋" w:hAnsi="仿宋" w:eastAsia="仿宋"/>
                <w:color w:val="000000"/>
                <w:kern w:val="0"/>
              </w:rPr>
              <w:t>85.9</w:t>
            </w:r>
            <w:r>
              <w:rPr>
                <w:rFonts w:hint="eastAsia" w:ascii="仿宋" w:hAnsi="仿宋" w:eastAsia="仿宋"/>
                <w:color w:val="000000"/>
                <w:kern w:val="0"/>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trPr>
        <w:tc>
          <w:tcPr>
            <w:tcW w:w="1646" w:type="pct"/>
            <w:gridSpan w:val="2"/>
            <w:tcBorders>
              <w:left w:val="single" w:color="auto" w:sz="4" w:space="0"/>
            </w:tcBorders>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绩效评价总分</w:t>
            </w:r>
          </w:p>
        </w:tc>
        <w:tc>
          <w:tcPr>
            <w:tcW w:w="3354" w:type="pct"/>
            <w:gridSpan w:val="4"/>
            <w:tcBorders>
              <w:right w:val="single" w:color="auto" w:sz="4" w:space="0"/>
            </w:tcBorders>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85.9</w:t>
            </w:r>
            <w:r>
              <w:rPr>
                <w:rFonts w:hint="eastAsia" w:ascii="仿宋" w:hAnsi="仿宋" w:eastAsia="仿宋"/>
                <w:color w:val="000000"/>
                <w:kern w:val="0"/>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46" w:type="pct"/>
            <w:gridSpan w:val="2"/>
            <w:tcBorders>
              <w:left w:val="single" w:color="auto" w:sz="4" w:space="0"/>
            </w:tcBorders>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支出项目评价结论</w:t>
            </w:r>
          </w:p>
        </w:tc>
        <w:tc>
          <w:tcPr>
            <w:tcW w:w="3354" w:type="pct"/>
            <w:gridSpan w:val="4"/>
            <w:tcBorders>
              <w:right w:val="single" w:color="auto" w:sz="4" w:space="0"/>
            </w:tcBorders>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3" w:type="pct"/>
            <w:tcBorders>
              <w:left w:val="single" w:color="auto" w:sz="4" w:space="0"/>
              <w:bottom w:val="single" w:color="auto" w:sz="4" w:space="0"/>
            </w:tcBorders>
            <w:vAlign w:val="center"/>
          </w:tcPr>
          <w:p>
            <w:pPr>
              <w:widowControl/>
              <w:spacing w:line="240" w:lineRule="auto"/>
              <w:ind w:firstLine="0" w:firstLineChars="0"/>
              <w:jc w:val="center"/>
              <w:rPr>
                <w:rFonts w:ascii="仿宋" w:hAnsi="仿宋" w:eastAsia="仿宋"/>
                <w:color w:val="000000"/>
                <w:kern w:val="0"/>
              </w:rPr>
            </w:pPr>
            <w:r>
              <w:rPr>
                <w:rFonts w:ascii="仿宋" w:hAnsi="仿宋" w:eastAsia="仿宋"/>
                <w:color w:val="000000"/>
                <w:kern w:val="0"/>
              </w:rPr>
              <w:t>备注</w:t>
            </w:r>
          </w:p>
        </w:tc>
        <w:tc>
          <w:tcPr>
            <w:tcW w:w="4187" w:type="pct"/>
            <w:gridSpan w:val="5"/>
            <w:tcBorders>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olor w:val="000000"/>
                <w:kern w:val="0"/>
              </w:rPr>
            </w:pPr>
            <w:r>
              <w:rPr>
                <w:rFonts w:ascii="仿宋" w:hAnsi="仿宋" w:eastAsia="仿宋"/>
                <w:color w:val="000000"/>
                <w:kern w:val="0"/>
              </w:rPr>
              <w:t>优秀（90分以上，含90分）、良好（80—90分，含80分）、一般（60—80分，含60分）、较差（60分以下）</w:t>
            </w:r>
          </w:p>
        </w:tc>
      </w:tr>
    </w:tbl>
    <w:p>
      <w:pPr>
        <w:pStyle w:val="38"/>
        <w:widowControl w:val="0"/>
        <w:adjustRightInd w:val="0"/>
        <w:snapToGrid w:val="0"/>
        <w:spacing w:before="163" w:beforeLines="50"/>
        <w:ind w:firstLine="600"/>
        <w:rPr>
          <w:rFonts w:ascii="仿宋_GB2312" w:hAnsi="宋体" w:eastAsia="仿宋_GB2312"/>
          <w:b w:val="0"/>
          <w:szCs w:val="30"/>
        </w:rPr>
      </w:pPr>
      <w:r>
        <w:rPr>
          <w:rFonts w:ascii="仿宋_GB2312" w:hAnsi="宋体" w:eastAsia="仿宋_GB2312"/>
          <w:b w:val="0"/>
          <w:szCs w:val="30"/>
        </w:rPr>
        <w:t>（二）取得的成就</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在榆阳区林业局及下属职能部门的共同努力下，全年共完成营造林面积48.97万亩，实施森林抚育面积10万亩，绿化村庄24个，完成义务植树17</w:t>
      </w:r>
      <w:r>
        <w:rPr>
          <w:rFonts w:hint="eastAsia" w:ascii="仿宋_GB2312" w:hAnsi="宋体" w:eastAsia="仿宋_GB2312"/>
          <w:b w:val="0"/>
          <w:szCs w:val="30"/>
        </w:rPr>
        <w:t>0</w:t>
      </w:r>
      <w:r>
        <w:rPr>
          <w:rFonts w:ascii="仿宋_GB2312" w:hAnsi="宋体" w:eastAsia="仿宋_GB2312"/>
          <w:b w:val="0"/>
          <w:szCs w:val="30"/>
        </w:rPr>
        <w:t>万株；形成了功能相对稳定的生态安全体系；林农收入不断增长，涉林贫困人口生活条件明显改善；林产品种类丰富，产业结构布局趋于合理，通过实施林业建设五年大提升工程改善了人居生活环境，取得了良好的生态效益、经济效益和社会效益。</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（三）主要问题及建议</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总体来看，榆阳区</w:t>
      </w:r>
      <w:r>
        <w:rPr>
          <w:rFonts w:hint="eastAsia" w:ascii="仿宋_GB2312" w:hAnsi="宋体" w:eastAsia="仿宋_GB2312"/>
          <w:b w:val="0"/>
          <w:szCs w:val="30"/>
        </w:rPr>
        <w:t>2021年</w:t>
      </w:r>
      <w:r>
        <w:rPr>
          <w:rFonts w:ascii="仿宋_GB2312" w:hAnsi="宋体" w:eastAsia="仿宋_GB2312"/>
          <w:b w:val="0"/>
          <w:szCs w:val="30"/>
        </w:rPr>
        <w:t>林业建设五年大提升项目推动了榆阳区的生态建设绿化，生态屏障建设，人居环境建设，逐步实现“西北地区生态文明建设示范区”目标。</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同时，在使用市财政资金过程中，仍存在缺少前期调研工作、项目立项不规范；绩效自评意识差；项目资金兑付不及时；绿化项目实施效果不明显、缺少事后管护等问题。</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建议榆阳区林业局加强项目立项前期调研工作，突出绿化效果；提高绩效管理意识，加强项目绩效目标设置及自评意识；加强专项资金拨付流程的跟踪、提前谋划项目、加强对项目的跟踪审查；加强绿化养护意识、完善事后养护机制、提高养护人员专业技能。</w:t>
      </w:r>
    </w:p>
    <w:p>
      <w:pPr>
        <w:pStyle w:val="3"/>
        <w:spacing w:before="120" w:after="120"/>
        <w:jc w:val="left"/>
        <w:rPr>
          <w:rFonts w:ascii="黑体" w:hAnsi="黑体" w:eastAsiaTheme="majorEastAsia"/>
          <w:szCs w:val="22"/>
        </w:rPr>
      </w:pPr>
      <w:bookmarkStart w:id="111" w:name="_Toc11932"/>
      <w:bookmarkStart w:id="112" w:name="_Toc118995368"/>
      <w:bookmarkStart w:id="113" w:name="_Toc118555165"/>
      <w:bookmarkStart w:id="114" w:name="_Toc118555007"/>
      <w:r>
        <w:rPr>
          <w:rFonts w:ascii="黑体" w:hAnsi="黑体" w:eastAsiaTheme="majorEastAsia"/>
          <w:szCs w:val="22"/>
        </w:rPr>
        <w:t>四、绩效评价指标分析</w:t>
      </w:r>
      <w:bookmarkEnd w:id="111"/>
      <w:bookmarkEnd w:id="112"/>
      <w:bookmarkEnd w:id="113"/>
      <w:bookmarkEnd w:id="114"/>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115" w:name="_Toc118995369"/>
      <w:bookmarkStart w:id="116" w:name="_Toc118555166"/>
      <w:bookmarkStart w:id="117" w:name="_Toc118555008"/>
      <w:bookmarkStart w:id="118" w:name="_Toc7065"/>
      <w:bookmarkStart w:id="119" w:name="_Toc19057"/>
      <w:r>
        <w:rPr>
          <w:rFonts w:ascii="仿宋_GB2312" w:hAnsi="宋体" w:eastAsia="仿宋_GB2312"/>
          <w:b/>
          <w:sz w:val="30"/>
          <w:szCs w:val="30"/>
        </w:rPr>
        <w:t>（一）项目决策情况</w:t>
      </w:r>
      <w:bookmarkEnd w:id="115"/>
      <w:bookmarkEnd w:id="116"/>
      <w:bookmarkEnd w:id="117"/>
      <w:bookmarkEnd w:id="118"/>
      <w:bookmarkEnd w:id="119"/>
    </w:p>
    <w:p>
      <w:pPr>
        <w:pStyle w:val="38"/>
        <w:widowControl w:val="0"/>
        <w:adjustRightInd w:val="0"/>
        <w:snapToGrid w:val="0"/>
        <w:spacing w:before="163" w:beforeLines="50"/>
        <w:ind w:firstLine="600"/>
        <w:rPr>
          <w:rFonts w:ascii="仿宋_GB2312" w:hAnsi="宋体" w:eastAsia="仿宋_GB2312"/>
          <w:b w:val="0"/>
          <w:szCs w:val="30"/>
        </w:rPr>
      </w:pPr>
      <w:bookmarkStart w:id="120" w:name="_Toc11"/>
      <w:bookmarkStart w:id="121" w:name="_Toc7588"/>
      <w:bookmarkStart w:id="122" w:name="_Toc5807"/>
      <w:bookmarkStart w:id="123" w:name="_Toc26577"/>
      <w:bookmarkStart w:id="124" w:name="_Toc31167"/>
      <w:bookmarkStart w:id="125" w:name="_Toc29983"/>
      <w:bookmarkStart w:id="126" w:name="_Toc1051"/>
      <w:bookmarkStart w:id="127" w:name="_Toc9771"/>
      <w:bookmarkStart w:id="128" w:name="_Toc30530"/>
      <w:bookmarkStart w:id="129" w:name="_Toc18357"/>
      <w:bookmarkStart w:id="130" w:name="_Toc19386"/>
      <w:bookmarkStart w:id="131" w:name="_Toc22480"/>
      <w:bookmarkStart w:id="132" w:name="_Toc21606"/>
      <w:r>
        <w:rPr>
          <w:rFonts w:ascii="仿宋_GB2312" w:hAnsi="宋体" w:eastAsia="仿宋_GB2312"/>
          <w:b w:val="0"/>
          <w:szCs w:val="30"/>
        </w:rPr>
        <w:t>该项目决策指标主要包括项目立项和绩效目标两方面内容，共细化为4个三级指标，权重分16分，实际得分12.50分，得分率78.13%。项目决策指标得分如表4-1所示：</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38"/>
        <w:widowControl w:val="0"/>
        <w:adjustRightInd w:val="0"/>
        <w:snapToGrid w:val="0"/>
        <w:ind w:firstLine="562"/>
        <w:jc w:val="center"/>
        <w:rPr>
          <w:rFonts w:ascii="仿宋" w:hAnsi="仿宋" w:eastAsia="仿宋"/>
          <w:sz w:val="28"/>
          <w:szCs w:val="30"/>
        </w:rPr>
      </w:pPr>
      <w:bookmarkStart w:id="133" w:name="_Toc21459"/>
      <w:bookmarkStart w:id="134" w:name="_Toc3915"/>
      <w:bookmarkStart w:id="135" w:name="_Toc14744"/>
      <w:bookmarkStart w:id="136" w:name="_Toc15463"/>
      <w:bookmarkStart w:id="137" w:name="_Toc22498"/>
      <w:bookmarkStart w:id="138" w:name="_Toc10839"/>
      <w:bookmarkStart w:id="139" w:name="_Toc648"/>
      <w:bookmarkStart w:id="140" w:name="_Toc28606"/>
      <w:bookmarkStart w:id="141" w:name="_Toc9174"/>
      <w:bookmarkStart w:id="142" w:name="_Toc3775"/>
      <w:bookmarkStart w:id="143" w:name="_Toc14331"/>
      <w:bookmarkStart w:id="144" w:name="_Toc10644"/>
      <w:r>
        <w:rPr>
          <w:rFonts w:ascii="仿宋" w:hAnsi="仿宋" w:eastAsia="仿宋"/>
          <w:sz w:val="28"/>
          <w:szCs w:val="30"/>
        </w:rPr>
        <w:t>表4-1   项目决策指标得分表</w:t>
      </w:r>
      <w:bookmarkEnd w:id="133"/>
      <w:bookmarkEnd w:id="134"/>
      <w:bookmarkEnd w:id="135"/>
      <w:bookmarkEnd w:id="136"/>
      <w:bookmarkEnd w:id="137"/>
      <w:bookmarkEnd w:id="138"/>
      <w:bookmarkEnd w:id="139"/>
      <w:bookmarkEnd w:id="140"/>
      <w:bookmarkEnd w:id="141"/>
      <w:bookmarkEnd w:id="142"/>
      <w:bookmarkEnd w:id="143"/>
      <w:bookmarkEnd w:id="144"/>
    </w:p>
    <w:tbl>
      <w:tblPr>
        <w:tblStyle w:val="17"/>
        <w:tblW w:w="8679" w:type="dxa"/>
        <w:jc w:val="center"/>
        <w:tblLayout w:type="fixed"/>
        <w:tblCellMar>
          <w:top w:w="0" w:type="dxa"/>
          <w:left w:w="108" w:type="dxa"/>
          <w:bottom w:w="0" w:type="dxa"/>
          <w:right w:w="108" w:type="dxa"/>
        </w:tblCellMar>
      </w:tblPr>
      <w:tblGrid>
        <w:gridCol w:w="1190"/>
        <w:gridCol w:w="1407"/>
        <w:gridCol w:w="1985"/>
        <w:gridCol w:w="1519"/>
        <w:gridCol w:w="1333"/>
        <w:gridCol w:w="1245"/>
      </w:tblGrid>
      <w:tr>
        <w:tblPrEx>
          <w:tblCellMar>
            <w:top w:w="0" w:type="dxa"/>
            <w:left w:w="108" w:type="dxa"/>
            <w:bottom w:w="0" w:type="dxa"/>
            <w:right w:w="108" w:type="dxa"/>
          </w:tblCellMar>
        </w:tblPrEx>
        <w:trPr>
          <w:trHeight w:val="397"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一级指标</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二级指标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82"/>
              <w:jc w:val="center"/>
              <w:textAlignment w:val="center"/>
              <w:rPr>
                <w:rFonts w:ascii="仿宋" w:hAnsi="仿宋" w:eastAsia="仿宋"/>
                <w:b/>
                <w:bCs/>
              </w:rPr>
            </w:pPr>
            <w:r>
              <w:rPr>
                <w:rFonts w:ascii="仿宋" w:hAnsi="仿宋" w:eastAsia="仿宋"/>
                <w:b/>
                <w:bCs/>
                <w:kern w:val="0"/>
                <w:lang w:bidi="ar"/>
              </w:rPr>
              <w:t>三级指标</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指标权重</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得分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得分率</w:t>
            </w:r>
          </w:p>
        </w:tc>
      </w:tr>
      <w:tr>
        <w:tblPrEx>
          <w:tblCellMar>
            <w:top w:w="0" w:type="dxa"/>
            <w:left w:w="108" w:type="dxa"/>
            <w:bottom w:w="0" w:type="dxa"/>
            <w:right w:w="108" w:type="dxa"/>
          </w:tblCellMar>
        </w:tblPrEx>
        <w:trPr>
          <w:trHeight w:val="397" w:hRule="atLeast"/>
          <w:jc w:val="center"/>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决策</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项目立项</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立项依据充分性</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3</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100.00%</w:t>
            </w:r>
          </w:p>
        </w:tc>
      </w:tr>
      <w:tr>
        <w:tblPrEx>
          <w:tblCellMar>
            <w:top w:w="0" w:type="dxa"/>
            <w:left w:w="108" w:type="dxa"/>
            <w:bottom w:w="0" w:type="dxa"/>
            <w:right w:w="108" w:type="dxa"/>
          </w:tblCellMar>
        </w:tblPrEx>
        <w:trPr>
          <w:trHeight w:val="397" w:hRule="atLeast"/>
          <w:jc w:val="center"/>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立项规范性</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3</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83.33%</w:t>
            </w:r>
          </w:p>
        </w:tc>
      </w:tr>
      <w:tr>
        <w:tblPrEx>
          <w:tblCellMar>
            <w:top w:w="0" w:type="dxa"/>
            <w:left w:w="108" w:type="dxa"/>
            <w:bottom w:w="0" w:type="dxa"/>
            <w:right w:w="108" w:type="dxa"/>
          </w:tblCellMar>
        </w:tblPrEx>
        <w:trPr>
          <w:trHeight w:val="397" w:hRule="atLeast"/>
          <w:jc w:val="center"/>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绩效目标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绩效目标合理性</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4</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100.00%</w:t>
            </w:r>
          </w:p>
        </w:tc>
      </w:tr>
      <w:tr>
        <w:tblPrEx>
          <w:tblCellMar>
            <w:top w:w="0" w:type="dxa"/>
            <w:left w:w="108" w:type="dxa"/>
            <w:bottom w:w="0" w:type="dxa"/>
            <w:right w:w="108" w:type="dxa"/>
          </w:tblCellMar>
        </w:tblPrEx>
        <w:trPr>
          <w:trHeight w:val="397" w:hRule="atLeast"/>
          <w:jc w:val="center"/>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绩效指标明确性</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6</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50.00%</w:t>
            </w:r>
          </w:p>
        </w:tc>
      </w:tr>
      <w:tr>
        <w:tblPrEx>
          <w:tblCellMar>
            <w:top w:w="0" w:type="dxa"/>
            <w:left w:w="108" w:type="dxa"/>
            <w:bottom w:w="0" w:type="dxa"/>
            <w:right w:w="108" w:type="dxa"/>
          </w:tblCellMar>
        </w:tblPrEx>
        <w:trPr>
          <w:trHeight w:val="397" w:hRule="atLeast"/>
          <w:jc w:val="center"/>
        </w:trPr>
        <w:tc>
          <w:tcPr>
            <w:tcW w:w="45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82"/>
              <w:jc w:val="center"/>
              <w:textAlignment w:val="center"/>
              <w:rPr>
                <w:rFonts w:ascii="仿宋" w:hAnsi="仿宋" w:eastAsia="仿宋"/>
                <w:b/>
                <w:bCs/>
              </w:rPr>
            </w:pPr>
            <w:r>
              <w:rPr>
                <w:rFonts w:ascii="仿宋" w:hAnsi="仿宋" w:eastAsia="仿宋"/>
                <w:b/>
                <w:bCs/>
                <w:kern w:val="0"/>
                <w:lang w:bidi="ar"/>
              </w:rPr>
              <w:t>合计</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16</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12.50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78.13%</w:t>
            </w:r>
          </w:p>
        </w:tc>
      </w:tr>
    </w:tbl>
    <w:p>
      <w:pPr>
        <w:pStyle w:val="38"/>
        <w:widowControl w:val="0"/>
        <w:spacing w:line="240" w:lineRule="auto"/>
        <w:ind w:firstLine="600"/>
        <w:outlineLvl w:val="2"/>
        <w:rPr>
          <w:rFonts w:ascii="仿宋_GB2312" w:hAnsi="宋体" w:eastAsia="仿宋_GB2312"/>
          <w:b w:val="0"/>
          <w:szCs w:val="30"/>
        </w:rPr>
      </w:pPr>
      <w:r>
        <w:rPr>
          <w:rFonts w:ascii="仿宋_GB2312" w:hAnsi="宋体" w:eastAsia="仿宋_GB2312"/>
          <w:b w:val="0"/>
          <w:szCs w:val="30"/>
        </w:rPr>
        <w:t>1. 项目立项（满分6分，实得5.5分）</w:t>
      </w:r>
    </w:p>
    <w:p>
      <w:pPr>
        <w:pStyle w:val="38"/>
        <w:widowControl w:val="0"/>
        <w:adjustRightInd w:val="0"/>
        <w:snapToGrid w:val="0"/>
        <w:ind w:firstLine="600"/>
        <w:rPr>
          <w:rFonts w:eastAsiaTheme="minorEastAsia"/>
          <w:szCs w:val="28"/>
        </w:rPr>
      </w:pPr>
      <w:r>
        <w:rPr>
          <w:rFonts w:ascii="仿宋_GB2312" w:hAnsi="宋体" w:eastAsia="仿宋_GB2312"/>
          <w:b w:val="0"/>
          <w:szCs w:val="30"/>
        </w:rPr>
        <w:t>（1）项目立项依据充分性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党的十八大以来，党中央、国务院高度重视生态文明建设，习近平总书记也多次在不同场合提出了关于生态文明建设的新论断</w:t>
      </w:r>
      <w:r>
        <w:rPr>
          <w:rFonts w:hint="eastAsia" w:ascii="仿宋_GB2312" w:hAnsi="宋体" w:eastAsia="仿宋_GB2312"/>
          <w:b w:val="0"/>
          <w:szCs w:val="30"/>
        </w:rPr>
        <w:t>、</w:t>
      </w:r>
      <w:r>
        <w:rPr>
          <w:rFonts w:ascii="仿宋_GB2312" w:hAnsi="宋体" w:eastAsia="仿宋_GB2312"/>
          <w:b w:val="0"/>
          <w:szCs w:val="30"/>
        </w:rPr>
        <w:t>新思路；对生态文明建设提出了一系列新思想新论断新要求；省委、省政府提出“陕北高原大绿化、关中大地园林化、陕南山地森林化”生态建设战略；市委三届七次全会确立了“三区一高地”战略定位。</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林市人民政府办公室印发了《关于印发榆林市林业建设五年大提升实施方案的通知》（榆政办发〔2017〕1号），开展林业建设五年大提升，进一步加快生态屏障建设，改善人居环境，使榆林市的生态环境建设迈向更高层次、更高目标，努力实现“西北地区生态文明建设示范区”目标。</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阳区林业局为区政府工作部门，主要工作职能为贯彻执行国家和省、市关于林业、草原及其生态建设的法律、法规和政策；组织全区林业、草原生态保护修复和造林绿化工作；负责全区森林、草原、湿地资源的监督管理等，属于财政全额预算。因此，该项目立项符合国家法律法规、国民经济发展规划和相关政策，与部门职责范围相符，属于部门履职所需，属于财政支持范围，不与相关部门同类项目或部门内部相关项目重复。</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该指标满分3分，根据评分标准得3分。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（2）项目立项规范性</w:t>
      </w:r>
    </w:p>
    <w:p>
      <w:pPr>
        <w:pStyle w:val="38"/>
        <w:widowControl w:val="0"/>
        <w:adjustRightInd w:val="0"/>
        <w:snapToGrid w:val="0"/>
        <w:ind w:firstLine="600"/>
        <w:rPr>
          <w:rFonts w:ascii="仿宋_GB2312" w:hAnsi="宋体" w:eastAsia="仿宋_GB2312"/>
          <w:b w:val="0"/>
          <w:szCs w:val="30"/>
        </w:rPr>
      </w:pPr>
      <w:r>
        <w:rPr>
          <w:rFonts w:hint="eastAsia" w:ascii="仿宋_GB2312" w:hAnsi="宋体" w:eastAsia="仿宋_GB2312"/>
          <w:b w:val="0"/>
          <w:szCs w:val="30"/>
        </w:rPr>
        <w:t>榆阳区2021年林业建设五年大提升项目</w:t>
      </w:r>
      <w:r>
        <w:rPr>
          <w:rFonts w:ascii="仿宋_GB2312" w:hAnsi="宋体" w:eastAsia="仿宋_GB2312"/>
          <w:b w:val="0"/>
          <w:szCs w:val="30"/>
        </w:rPr>
        <w:t>的立项程序申请设立符合相关规定，所提交的文件、材料符合相关要求，事前经过论证、集体决策，但前期缺少实地勘查工作，未进行充分调研，未经过必要的可行性研究、专家论证、风险评估等，导致项目绿化效果不显著。</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该指标满分3分，根据评分标准得2.5分。</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2.绩效目标（满分10分，实得7分）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（1）绩效目标合理性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根据榆政财农发[2021]13号文后附《项目支出绩效目标批复表》及《自评报告》了解到，榆阳区2021年林业建设五年大提升项目设有绩效目标；且目标充分、客观；项目预期产出效益和效果符合正常的业绩水平.</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该指标满分4分，根据评分标准得4分。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（2）绩效指标明确性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榆政财农发[2021]13号文后附《项目支出绩效目标批复表》，榆阳区2021年林业建设五年大提升项目将绩效目标细化分解为具体的绩效指标，在产出指标上设置了数量、成本、时效和质量指标；在效益指标上设置了经济、社会、生态和满意度指标，指标设置较为明确，但项目实施单位未按时提供《项目支出绩效目标申报表》，仅提交了《榆阳区2021年林业建设五年大提升项目绩效评价自评报告》，但自评报告中，绩效目标与《项目支出绩效目标批复表》批复的绩效目标不一致；</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该指标满分6分，根据评分标准得3分。</w:t>
      </w:r>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145" w:name="_Toc118555009"/>
      <w:bookmarkStart w:id="146" w:name="_Toc118555167"/>
      <w:bookmarkStart w:id="147" w:name="_Toc19010"/>
      <w:bookmarkStart w:id="148" w:name="_Toc26756"/>
      <w:bookmarkStart w:id="149" w:name="_Toc118995370"/>
      <w:r>
        <w:rPr>
          <w:rFonts w:ascii="仿宋_GB2312" w:hAnsi="宋体" w:eastAsia="仿宋_GB2312"/>
          <w:b/>
          <w:sz w:val="30"/>
          <w:szCs w:val="30"/>
        </w:rPr>
        <w:t>（二）项目过程情况</w:t>
      </w:r>
      <w:bookmarkEnd w:id="145"/>
      <w:bookmarkEnd w:id="146"/>
      <w:bookmarkEnd w:id="147"/>
      <w:bookmarkEnd w:id="148"/>
      <w:bookmarkEnd w:id="149"/>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项目过程指标主要包括资金投入管理、财务管理和项目管理三方面内容，共细化为8个三级指标，权重分30分，实际得分27.</w:t>
      </w:r>
      <w:r>
        <w:rPr>
          <w:rFonts w:hint="eastAsia" w:ascii="仿宋_GB2312" w:hAnsi="宋体" w:eastAsia="仿宋_GB2312"/>
          <w:b w:val="0"/>
          <w:szCs w:val="30"/>
        </w:rPr>
        <w:t>22</w:t>
      </w:r>
      <w:r>
        <w:rPr>
          <w:rFonts w:ascii="仿宋_GB2312" w:hAnsi="宋体" w:eastAsia="仿宋_GB2312"/>
          <w:b w:val="0"/>
          <w:szCs w:val="30"/>
        </w:rPr>
        <w:t>分，得分率90.7</w:t>
      </w:r>
      <w:r>
        <w:rPr>
          <w:rFonts w:hint="eastAsia" w:ascii="仿宋_GB2312" w:hAnsi="宋体" w:eastAsia="仿宋_GB2312"/>
          <w:b w:val="0"/>
          <w:szCs w:val="30"/>
        </w:rPr>
        <w:t>3</w:t>
      </w:r>
      <w:r>
        <w:rPr>
          <w:rFonts w:ascii="仿宋_GB2312" w:hAnsi="宋体" w:eastAsia="仿宋_GB2312"/>
          <w:b w:val="0"/>
          <w:szCs w:val="30"/>
        </w:rPr>
        <w:t>%。项目决策指标得分如表4-2所示：</w:t>
      </w:r>
    </w:p>
    <w:p>
      <w:pPr>
        <w:pStyle w:val="38"/>
        <w:widowControl w:val="0"/>
        <w:spacing w:line="240" w:lineRule="auto"/>
        <w:ind w:firstLine="562"/>
        <w:jc w:val="center"/>
        <w:rPr>
          <w:rFonts w:ascii="仿宋" w:hAnsi="仿宋" w:eastAsia="仿宋"/>
          <w:sz w:val="28"/>
          <w:szCs w:val="30"/>
        </w:rPr>
      </w:pPr>
      <w:r>
        <w:rPr>
          <w:rFonts w:ascii="仿宋" w:hAnsi="仿宋" w:eastAsia="仿宋"/>
          <w:sz w:val="28"/>
          <w:szCs w:val="30"/>
        </w:rPr>
        <w:t>表4-2   项目过程指标得分表</w:t>
      </w:r>
    </w:p>
    <w:tbl>
      <w:tblPr>
        <w:tblStyle w:val="17"/>
        <w:tblW w:w="8429" w:type="dxa"/>
        <w:jc w:val="center"/>
        <w:tblLayout w:type="fixed"/>
        <w:tblCellMar>
          <w:top w:w="0" w:type="dxa"/>
          <w:left w:w="108" w:type="dxa"/>
          <w:bottom w:w="0" w:type="dxa"/>
          <w:right w:w="108" w:type="dxa"/>
        </w:tblCellMar>
      </w:tblPr>
      <w:tblGrid>
        <w:gridCol w:w="866"/>
        <w:gridCol w:w="850"/>
        <w:gridCol w:w="2977"/>
        <w:gridCol w:w="1402"/>
        <w:gridCol w:w="1291"/>
        <w:gridCol w:w="1043"/>
      </w:tblGrid>
      <w:tr>
        <w:tblPrEx>
          <w:tblCellMar>
            <w:top w:w="0" w:type="dxa"/>
            <w:left w:w="108" w:type="dxa"/>
            <w:bottom w:w="0" w:type="dxa"/>
            <w:right w:w="108" w:type="dxa"/>
          </w:tblCellMar>
        </w:tblPrEx>
        <w:trPr>
          <w:trHeight w:val="397"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一级</w:t>
            </w:r>
          </w:p>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二级</w:t>
            </w:r>
          </w:p>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三级指标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指标权重</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得分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得分率</w:t>
            </w:r>
          </w:p>
        </w:tc>
      </w:tr>
      <w:tr>
        <w:tblPrEx>
          <w:tblCellMar>
            <w:top w:w="0" w:type="dxa"/>
            <w:left w:w="108" w:type="dxa"/>
            <w:bottom w:w="0" w:type="dxa"/>
            <w:right w:w="108" w:type="dxa"/>
          </w:tblCellMar>
        </w:tblPrEx>
        <w:trPr>
          <w:trHeight w:val="397"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过程</w:t>
            </w:r>
          </w:p>
        </w:tc>
        <w:tc>
          <w:tcPr>
            <w:tcW w:w="850"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资金投入管理</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预算编制科学性</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3</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3</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100%</w:t>
            </w:r>
          </w:p>
        </w:tc>
      </w:tr>
      <w:tr>
        <w:tblPrEx>
          <w:tblCellMar>
            <w:top w:w="0" w:type="dxa"/>
            <w:left w:w="108" w:type="dxa"/>
            <w:bottom w:w="0" w:type="dxa"/>
            <w:right w:w="108" w:type="dxa"/>
          </w:tblCellMar>
        </w:tblPrEx>
        <w:trPr>
          <w:trHeight w:val="39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850"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预算执行率</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2</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0.</w:t>
            </w:r>
            <w:r>
              <w:rPr>
                <w:rFonts w:hint="eastAsia" w:ascii="仿宋" w:hAnsi="仿宋" w:eastAsia="仿宋"/>
              </w:rPr>
              <w:t>72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hint="eastAsia" w:ascii="仿宋" w:hAnsi="仿宋" w:eastAsia="仿宋"/>
              </w:rPr>
              <w:t>36</w:t>
            </w:r>
            <w:r>
              <w:rPr>
                <w:rFonts w:ascii="仿宋" w:hAnsi="仿宋" w:eastAsia="仿宋"/>
              </w:rPr>
              <w:t>%</w:t>
            </w:r>
          </w:p>
        </w:tc>
      </w:tr>
      <w:tr>
        <w:tblPrEx>
          <w:tblCellMar>
            <w:top w:w="0" w:type="dxa"/>
            <w:left w:w="108" w:type="dxa"/>
            <w:bottom w:w="0" w:type="dxa"/>
            <w:right w:w="108" w:type="dxa"/>
          </w:tblCellMar>
        </w:tblPrEx>
        <w:trPr>
          <w:trHeight w:val="39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850"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29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资金到位及时率</w:t>
            </w:r>
          </w:p>
        </w:tc>
        <w:tc>
          <w:tcPr>
            <w:tcW w:w="140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2</w:t>
            </w:r>
          </w:p>
        </w:tc>
        <w:tc>
          <w:tcPr>
            <w:tcW w:w="129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2</w:t>
            </w:r>
          </w:p>
        </w:tc>
        <w:tc>
          <w:tcPr>
            <w:tcW w:w="10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100%</w:t>
            </w:r>
          </w:p>
        </w:tc>
      </w:tr>
      <w:tr>
        <w:tblPrEx>
          <w:tblCellMar>
            <w:top w:w="0" w:type="dxa"/>
            <w:left w:w="108" w:type="dxa"/>
            <w:bottom w:w="0" w:type="dxa"/>
            <w:right w:w="108" w:type="dxa"/>
          </w:tblCellMar>
        </w:tblPrEx>
        <w:trPr>
          <w:trHeight w:val="39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850"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29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rPr>
              <w:t>资金使用合规性</w:t>
            </w:r>
          </w:p>
        </w:tc>
        <w:tc>
          <w:tcPr>
            <w:tcW w:w="14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5</w:t>
            </w:r>
          </w:p>
        </w:tc>
        <w:tc>
          <w:tcPr>
            <w:tcW w:w="129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rPr>
            </w:pPr>
            <w:r>
              <w:rPr>
                <w:rFonts w:ascii="仿宋" w:hAnsi="仿宋" w:eastAsia="仿宋"/>
              </w:rPr>
              <w:t>5</w:t>
            </w:r>
          </w:p>
        </w:tc>
        <w:tc>
          <w:tcPr>
            <w:tcW w:w="104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rPr>
            </w:pPr>
            <w:r>
              <w:rPr>
                <w:rFonts w:ascii="仿宋" w:hAnsi="仿宋" w:eastAsia="仿宋"/>
              </w:rPr>
              <w:t>100%</w:t>
            </w:r>
          </w:p>
        </w:tc>
      </w:tr>
      <w:tr>
        <w:tblPrEx>
          <w:tblCellMar>
            <w:top w:w="0" w:type="dxa"/>
            <w:left w:w="108" w:type="dxa"/>
            <w:bottom w:w="0" w:type="dxa"/>
            <w:right w:w="108" w:type="dxa"/>
          </w:tblCellMar>
        </w:tblPrEx>
        <w:trPr>
          <w:trHeight w:val="39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850"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项目</w:t>
            </w:r>
          </w:p>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管理</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项目管理制度健全性</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4</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100%</w:t>
            </w:r>
          </w:p>
        </w:tc>
      </w:tr>
      <w:tr>
        <w:tblPrEx>
          <w:tblCellMar>
            <w:top w:w="0" w:type="dxa"/>
            <w:left w:w="108" w:type="dxa"/>
            <w:bottom w:w="0" w:type="dxa"/>
            <w:right w:w="108" w:type="dxa"/>
          </w:tblCellMar>
        </w:tblPrEx>
        <w:trPr>
          <w:trHeight w:val="39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850"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项目管理制度执行有效性</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4</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100%</w:t>
            </w:r>
          </w:p>
        </w:tc>
      </w:tr>
      <w:tr>
        <w:tblPrEx>
          <w:tblCellMar>
            <w:top w:w="0" w:type="dxa"/>
            <w:left w:w="108" w:type="dxa"/>
            <w:bottom w:w="0" w:type="dxa"/>
            <w:right w:w="108" w:type="dxa"/>
          </w:tblCellMar>
        </w:tblPrEx>
        <w:trPr>
          <w:trHeight w:val="39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850" w:type="dxa"/>
            <w:vMerge w:val="continue"/>
            <w:tcBorders>
              <w:left w:val="single" w:color="000000" w:sz="4" w:space="0"/>
              <w:bottom w:val="single" w:color="auto" w:sz="4" w:space="0"/>
              <w:right w:val="single" w:color="000000" w:sz="4" w:space="0"/>
            </w:tcBorders>
            <w:shd w:val="clear" w:color="auto" w:fill="auto"/>
            <w:noWrap/>
            <w:vAlign w:val="center"/>
          </w:tcPr>
          <w:p>
            <w:pPr>
              <w:spacing w:line="240" w:lineRule="auto"/>
              <w:ind w:firstLine="480"/>
              <w:jc w:val="center"/>
              <w:textAlignment w:val="center"/>
              <w:rPr>
                <w:rFonts w:ascii="仿宋" w:hAnsi="仿宋" w:eastAsia="仿宋"/>
              </w:rPr>
            </w:pPr>
          </w:p>
        </w:tc>
        <w:tc>
          <w:tcPr>
            <w:tcW w:w="29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项目管理制度质量可控性</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6</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4.5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75%</w:t>
            </w:r>
          </w:p>
        </w:tc>
      </w:tr>
      <w:tr>
        <w:tblPrEx>
          <w:tblCellMar>
            <w:top w:w="0" w:type="dxa"/>
            <w:left w:w="108" w:type="dxa"/>
            <w:bottom w:w="0" w:type="dxa"/>
            <w:right w:w="108" w:type="dxa"/>
          </w:tblCellMar>
        </w:tblPrEx>
        <w:trPr>
          <w:trHeight w:val="397"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8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财务</w:t>
            </w:r>
          </w:p>
          <w:p>
            <w:pPr>
              <w:spacing w:line="240" w:lineRule="auto"/>
              <w:ind w:firstLine="0" w:firstLineChars="0"/>
              <w:jc w:val="center"/>
              <w:textAlignment w:val="center"/>
              <w:rPr>
                <w:rFonts w:ascii="仿宋" w:hAnsi="仿宋" w:eastAsia="仿宋"/>
              </w:rPr>
            </w:pPr>
            <w:r>
              <w:rPr>
                <w:rFonts w:ascii="仿宋" w:hAnsi="仿宋" w:eastAsia="仿宋"/>
                <w:kern w:val="0"/>
                <w:lang w:bidi="ar"/>
              </w:rPr>
              <w:t>管理</w:t>
            </w:r>
          </w:p>
        </w:tc>
        <w:tc>
          <w:tcPr>
            <w:tcW w:w="29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rPr>
              <w:t>财务管理制度健全性</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4</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rPr>
              <w:t>100%</w:t>
            </w:r>
          </w:p>
        </w:tc>
      </w:tr>
      <w:tr>
        <w:tblPrEx>
          <w:tblCellMar>
            <w:top w:w="0" w:type="dxa"/>
            <w:left w:w="108" w:type="dxa"/>
            <w:bottom w:w="0" w:type="dxa"/>
            <w:right w:w="108" w:type="dxa"/>
          </w:tblCellMar>
        </w:tblPrEx>
        <w:trPr>
          <w:trHeight w:val="397" w:hRule="atLeast"/>
          <w:jc w:val="center"/>
        </w:trPr>
        <w:tc>
          <w:tcPr>
            <w:tcW w:w="4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82"/>
              <w:jc w:val="center"/>
              <w:textAlignment w:val="center"/>
              <w:rPr>
                <w:rFonts w:ascii="仿宋" w:hAnsi="仿宋" w:eastAsia="仿宋"/>
                <w:b/>
                <w:bCs/>
              </w:rPr>
            </w:pPr>
            <w:r>
              <w:rPr>
                <w:rFonts w:ascii="仿宋" w:hAnsi="仿宋" w:eastAsia="仿宋"/>
                <w:b/>
                <w:bCs/>
                <w:kern w:val="0"/>
                <w:lang w:bidi="ar"/>
              </w:rPr>
              <w:t>合计</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30</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rPr>
              <w:t>27.</w:t>
            </w:r>
            <w:r>
              <w:rPr>
                <w:rFonts w:hint="eastAsia" w:ascii="仿宋" w:hAnsi="仿宋" w:eastAsia="仿宋"/>
                <w:b/>
                <w:bCs/>
              </w:rPr>
              <w:t>22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rPr>
              <w:t>90.7</w:t>
            </w:r>
            <w:r>
              <w:rPr>
                <w:rFonts w:hint="eastAsia" w:ascii="仿宋" w:hAnsi="仿宋" w:eastAsia="仿宋"/>
                <w:b/>
                <w:bCs/>
              </w:rPr>
              <w:t>3</w:t>
            </w:r>
            <w:r>
              <w:rPr>
                <w:rFonts w:ascii="仿宋" w:hAnsi="仿宋" w:eastAsia="仿宋"/>
                <w:b/>
                <w:bCs/>
              </w:rPr>
              <w:t>%</w:t>
            </w:r>
          </w:p>
        </w:tc>
      </w:tr>
    </w:tbl>
    <w:p>
      <w:pPr>
        <w:pStyle w:val="38"/>
        <w:widowControl w:val="0"/>
        <w:adjustRightInd w:val="0"/>
        <w:snapToGrid w:val="0"/>
        <w:spacing w:before="240"/>
        <w:ind w:firstLine="600"/>
        <w:outlineLvl w:val="2"/>
        <w:rPr>
          <w:rFonts w:ascii="仿宋_GB2312" w:hAnsi="宋体" w:eastAsia="仿宋_GB2312"/>
          <w:b w:val="0"/>
          <w:szCs w:val="30"/>
        </w:rPr>
      </w:pPr>
      <w:r>
        <w:rPr>
          <w:rFonts w:ascii="仿宋_GB2312" w:hAnsi="宋体" w:eastAsia="仿宋_GB2312"/>
          <w:b w:val="0"/>
          <w:szCs w:val="30"/>
        </w:rPr>
        <w:t>1.资金投入管理（满分12分，实得1</w:t>
      </w:r>
      <w:r>
        <w:rPr>
          <w:rFonts w:hint="eastAsia" w:ascii="仿宋_GB2312" w:hAnsi="宋体" w:eastAsia="仿宋_GB2312"/>
          <w:b w:val="0"/>
          <w:szCs w:val="30"/>
        </w:rPr>
        <w:t>0.72</w:t>
      </w:r>
      <w:r>
        <w:rPr>
          <w:rFonts w:ascii="仿宋_GB2312" w:hAnsi="宋体" w:eastAsia="仿宋_GB2312"/>
          <w:b w:val="0"/>
          <w:szCs w:val="30"/>
        </w:rPr>
        <w:t>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（1）预算编制科学性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2021年林业建设五年大提升项目预算编制经过科学论证，预算编制标准明确，预算内容与项目内容基本匹配，预算确定的项目资金量与项目实际所需资金量相匹配，预算额度测算依据充分。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该指标满分3分，根据评分标准得3分。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（2）预算执行率</w:t>
      </w:r>
    </w:p>
    <w:p>
      <w:pPr>
        <w:pStyle w:val="38"/>
        <w:widowControl w:val="0"/>
        <w:spacing w:line="240" w:lineRule="auto"/>
        <w:ind w:firstLine="600"/>
        <w:rPr>
          <w:rFonts w:ascii="仿宋_GB2312" w:hAnsi="宋体" w:eastAsia="仿宋_GB2312"/>
          <w:b w:val="0"/>
          <w:szCs w:val="30"/>
        </w:rPr>
      </w:pPr>
      <w:r>
        <w:rPr>
          <w:rFonts w:ascii="仿宋_GB2312" w:hAnsi="宋体" w:eastAsia="仿宋_GB2312"/>
          <w:b w:val="0"/>
          <w:szCs w:val="30"/>
        </w:rPr>
        <w:t>榆阳区2021年林业建设五年大提升项目共涉及资金13630.74万元（其中区级专项经费2457.09万元），但该项目预算资金未按照计划执行；截至202</w:t>
      </w:r>
      <w:r>
        <w:rPr>
          <w:rFonts w:hint="eastAsia" w:ascii="仿宋_GB2312" w:hAnsi="宋体" w:eastAsia="仿宋_GB2312"/>
          <w:b w:val="0"/>
          <w:szCs w:val="30"/>
        </w:rPr>
        <w:t>2</w:t>
      </w:r>
      <w:r>
        <w:rPr>
          <w:rFonts w:ascii="仿宋_GB2312" w:hAnsi="宋体" w:eastAsia="仿宋_GB2312"/>
          <w:b w:val="0"/>
          <w:szCs w:val="30"/>
        </w:rPr>
        <w:t>年</w:t>
      </w:r>
      <w:r>
        <w:rPr>
          <w:rFonts w:hint="eastAsia" w:ascii="仿宋_GB2312" w:hAnsi="宋体" w:eastAsia="仿宋_GB2312"/>
          <w:b w:val="0"/>
          <w:szCs w:val="30"/>
        </w:rPr>
        <w:t>9月底</w:t>
      </w:r>
      <w:r>
        <w:rPr>
          <w:rFonts w:ascii="仿宋_GB2312" w:hAnsi="宋体" w:eastAsia="仿宋_GB2312"/>
          <w:b w:val="0"/>
          <w:szCs w:val="30"/>
        </w:rPr>
        <w:t>底，实际支出资金为4956.94万元，预算执行率=（4956.94/13630.74*100%=</w:t>
      </w:r>
      <w:r>
        <w:rPr>
          <w:rFonts w:hint="eastAsia" w:ascii="仿宋_GB2312" w:hAnsi="宋体" w:eastAsia="仿宋_GB2312"/>
          <w:b w:val="0"/>
          <w:szCs w:val="30"/>
        </w:rPr>
        <w:t>36</w:t>
      </w:r>
      <w:r>
        <w:rPr>
          <w:rFonts w:ascii="仿宋_GB2312" w:hAnsi="宋体" w:eastAsia="仿宋_GB2312"/>
          <w:b w:val="0"/>
          <w:szCs w:val="30"/>
        </w:rPr>
        <w:t>%，预算执行效率较低。</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该指标满分2分，根据评分标准得0.</w:t>
      </w:r>
      <w:r>
        <w:rPr>
          <w:rFonts w:hint="eastAsia" w:ascii="仿宋_GB2312" w:hAnsi="宋体" w:eastAsia="仿宋_GB2312"/>
          <w:b w:val="0"/>
          <w:szCs w:val="30"/>
        </w:rPr>
        <w:t>72</w:t>
      </w:r>
      <w:r>
        <w:rPr>
          <w:rFonts w:ascii="仿宋_GB2312" w:hAnsi="宋体" w:eastAsia="仿宋_GB2312"/>
          <w:b w:val="0"/>
          <w:szCs w:val="30"/>
        </w:rPr>
        <w:t>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（3）资金到位及时率</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榆阳区2021年林业建设五年大提升项目共涉及资金13630.74万元，其中区级专项经费2457.09万元由榆阳区财政局负担，共批复资金2457.09万元，实际到位资金2457.09万元。资金到位率=（2457.09/2457.09)*100%=100%。</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该指标满分2分，根据评分标准得2分。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（4）资金使用合规性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预算资金管理办法》要求：专项资金要专款专用，不得转出代管，不得另立账号、私设小金库，不得随意改变使用方向。榆阳区林业局建立了《林业局项目资金监督制度》、《林业局项目费用支出管理办法》、《林业局专项资金管理办法》及《榆阳区林业局生态建设五年大行动工程项目资金管理办法》等，</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对专项资金涉及的项目在实施当年分三年实施动态化管理，与项目资金兑付相对应，每项工程项目严格对应财政资金，保证财政资金支出的明晰，避免财政资金被挤占、截留、滞留、挪用。确保了专项资金的专款专用。</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该指标满分5分，根据评分标准得5分。</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2.项目管理（满分14分，实得12.</w:t>
      </w:r>
      <w:r>
        <w:rPr>
          <w:rFonts w:hint="eastAsia" w:ascii="仿宋_GB2312" w:hAnsi="宋体" w:eastAsia="仿宋_GB2312"/>
          <w:b w:val="0"/>
          <w:szCs w:val="30"/>
        </w:rPr>
        <w:t>5</w:t>
      </w:r>
      <w:r>
        <w:rPr>
          <w:rFonts w:ascii="仿宋_GB2312" w:hAnsi="宋体" w:eastAsia="仿宋_GB2312"/>
          <w:b w:val="0"/>
          <w:szCs w:val="30"/>
        </w:rPr>
        <w:t>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（1）管理制度健全性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榆阳区林业局建立了《榆林市榆阳区林业局建设项目管理制度（试行）》等业务管理制度，相关制度合法、合规。</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该指标满分4分，根据评分标准得4分。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（2）管理制度执行有效性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榆阳区2021年林业建设五年大提升项目实施过程符合相关法律法规及业务管理规定，项目调整及支出手续和资料完备，项目合同书、验收报告、技术鉴定等资料齐全，由专人负责整理、装订、归档及时。</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该指标满分4分，根据评分标准得4分。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 xml:space="preserve">（3）项目质量可控性                                                </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榆阳区林业局制定了《榆林市榆阳区林业局建设项目管理制度（试行）》，《制度》第五章</w:t>
      </w:r>
      <w:r>
        <w:rPr>
          <w:rFonts w:hint="eastAsia" w:ascii="仿宋_GB2312" w:hAnsi="宋体" w:eastAsia="仿宋_GB2312"/>
          <w:b w:val="0"/>
          <w:szCs w:val="30"/>
        </w:rPr>
        <w:t>第七小节（项目竣工验收）</w:t>
      </w:r>
      <w:r>
        <w:rPr>
          <w:rFonts w:ascii="仿宋_GB2312" w:hAnsi="宋体" w:eastAsia="仿宋_GB2312"/>
          <w:b w:val="0"/>
          <w:szCs w:val="30"/>
        </w:rPr>
        <w:t>及项目工程验收表采取了相应的质量检查手段等，但缺少事后监督机制，现场勘察时，存在树苗栽种质量达不到技术要求情况，如部分高度≥2.5米以上的针叶树及大规格苗木未及时支撑（高新区景观廊道项目）。</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该指标满分6分，根据评分标准得4.5分。</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3.财务管理（满分4分，实得4分）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（1）财务管理制度健全性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项目实施单位制定了《林业局项目费用支出管理办法》、《林业局专项资金管理办法》及《榆阳区林业局生态建设五年大行动工程项目资金管理办法》，财务管理制度健全，</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该指标满分2分，根据评分标准得2分。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（2）财务监控的有效性</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项目实施单位制定了《林业局项目资金监督制度》等相应的资金监控机制，加强内部制度建设，规范操作规程，财政资金实行专户管理，把防范资金风险贯穿和落实到财政资金运行管理的各个环节。</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该指标满分2分，根据评分标准得2分。</w:t>
      </w:r>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150" w:name="_Toc118995371"/>
      <w:bookmarkStart w:id="151" w:name="_Toc27319"/>
      <w:bookmarkStart w:id="152" w:name="_Toc118555168"/>
      <w:bookmarkStart w:id="153" w:name="_Toc23469"/>
      <w:bookmarkStart w:id="154" w:name="_Toc118555010"/>
      <w:r>
        <w:rPr>
          <w:rFonts w:ascii="仿宋_GB2312" w:hAnsi="宋体" w:eastAsia="仿宋_GB2312"/>
          <w:b/>
          <w:sz w:val="30"/>
          <w:szCs w:val="30"/>
        </w:rPr>
        <w:t>（三）项目产出情况</w:t>
      </w:r>
      <w:bookmarkEnd w:id="150"/>
      <w:bookmarkEnd w:id="151"/>
      <w:bookmarkEnd w:id="152"/>
      <w:bookmarkEnd w:id="153"/>
      <w:bookmarkEnd w:id="154"/>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2021林业建设五年大提升项目产出指标主要包括产出数量、成本、时效及质量四个方面内容，共细化为12个三级指标，权重分30分，实际得分24.</w:t>
      </w:r>
      <w:r>
        <w:rPr>
          <w:rFonts w:hint="eastAsia" w:ascii="仿宋_GB2312" w:hAnsi="宋体" w:eastAsia="仿宋_GB2312"/>
          <w:b w:val="0"/>
          <w:szCs w:val="30"/>
        </w:rPr>
        <w:t>72</w:t>
      </w:r>
      <w:r>
        <w:rPr>
          <w:rFonts w:ascii="仿宋_GB2312" w:hAnsi="宋体" w:eastAsia="仿宋_GB2312"/>
          <w:b w:val="0"/>
          <w:szCs w:val="30"/>
        </w:rPr>
        <w:t>分，得分率8</w:t>
      </w:r>
      <w:r>
        <w:rPr>
          <w:rFonts w:hint="eastAsia" w:ascii="仿宋_GB2312" w:hAnsi="宋体" w:eastAsia="仿宋_GB2312"/>
          <w:b w:val="0"/>
          <w:szCs w:val="30"/>
        </w:rPr>
        <w:t>2</w:t>
      </w:r>
      <w:r>
        <w:rPr>
          <w:rFonts w:ascii="仿宋_GB2312" w:hAnsi="宋体" w:eastAsia="仿宋_GB2312"/>
          <w:b w:val="0"/>
          <w:szCs w:val="30"/>
        </w:rPr>
        <w:t>.</w:t>
      </w:r>
      <w:r>
        <w:rPr>
          <w:rFonts w:hint="eastAsia" w:ascii="仿宋_GB2312" w:hAnsi="宋体" w:eastAsia="仿宋_GB2312"/>
          <w:b w:val="0"/>
          <w:szCs w:val="30"/>
        </w:rPr>
        <w:t>40</w:t>
      </w:r>
      <w:r>
        <w:rPr>
          <w:rFonts w:ascii="仿宋_GB2312" w:hAnsi="宋体" w:eastAsia="仿宋_GB2312"/>
          <w:b w:val="0"/>
          <w:szCs w:val="30"/>
        </w:rPr>
        <w:t>%。项目决策指标得分如表4-3所示：</w:t>
      </w:r>
    </w:p>
    <w:p>
      <w:pPr>
        <w:pStyle w:val="38"/>
        <w:widowControl w:val="0"/>
        <w:spacing w:line="240" w:lineRule="auto"/>
        <w:ind w:firstLine="562"/>
        <w:jc w:val="center"/>
        <w:rPr>
          <w:rFonts w:ascii="仿宋" w:hAnsi="仿宋" w:eastAsia="仿宋"/>
          <w:sz w:val="28"/>
          <w:szCs w:val="30"/>
        </w:rPr>
        <w:sectPr>
          <w:headerReference r:id="rId15" w:type="default"/>
          <w:pgSz w:w="11906" w:h="16838"/>
          <w:pgMar w:top="1440" w:right="1800" w:bottom="1440" w:left="1800" w:header="1020" w:footer="1134" w:gutter="0"/>
          <w:pgNumType w:start="1"/>
          <w:cols w:space="425" w:num="1"/>
          <w:docGrid w:type="lines" w:linePitch="326" w:charSpace="0"/>
        </w:sectPr>
      </w:pPr>
    </w:p>
    <w:p>
      <w:pPr>
        <w:pStyle w:val="38"/>
        <w:widowControl w:val="0"/>
        <w:spacing w:line="240" w:lineRule="auto"/>
        <w:ind w:firstLine="562"/>
        <w:jc w:val="center"/>
        <w:rPr>
          <w:rFonts w:eastAsiaTheme="minorEastAsia"/>
          <w:b w:val="0"/>
          <w:bCs/>
          <w:szCs w:val="28"/>
        </w:rPr>
      </w:pPr>
      <w:r>
        <w:rPr>
          <w:rFonts w:ascii="仿宋" w:hAnsi="仿宋" w:eastAsia="仿宋"/>
          <w:sz w:val="28"/>
          <w:szCs w:val="30"/>
        </w:rPr>
        <w:t>表4-3   项目产出指标得分表</w:t>
      </w:r>
    </w:p>
    <w:tbl>
      <w:tblPr>
        <w:tblStyle w:val="17"/>
        <w:tblW w:w="8522" w:type="dxa"/>
        <w:tblInd w:w="91" w:type="dxa"/>
        <w:tblLayout w:type="fixed"/>
        <w:tblCellMar>
          <w:top w:w="0" w:type="dxa"/>
          <w:left w:w="108" w:type="dxa"/>
          <w:bottom w:w="0" w:type="dxa"/>
          <w:right w:w="108" w:type="dxa"/>
        </w:tblCellMar>
      </w:tblPr>
      <w:tblGrid>
        <w:gridCol w:w="1012"/>
        <w:gridCol w:w="923"/>
        <w:gridCol w:w="3327"/>
        <w:gridCol w:w="992"/>
        <w:gridCol w:w="993"/>
        <w:gridCol w:w="1275"/>
      </w:tblGrid>
      <w:tr>
        <w:tblPrEx>
          <w:tblCellMar>
            <w:top w:w="0" w:type="dxa"/>
            <w:left w:w="108" w:type="dxa"/>
            <w:bottom w:w="0" w:type="dxa"/>
            <w:right w:w="108" w:type="dxa"/>
          </w:tblCellMar>
        </w:tblPrEx>
        <w:trPr>
          <w:trHeight w:val="397"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一级</w:t>
            </w:r>
          </w:p>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二级</w:t>
            </w:r>
          </w:p>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指标</w:t>
            </w:r>
          </w:p>
        </w:tc>
        <w:tc>
          <w:tcPr>
            <w:tcW w:w="3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指标</w:t>
            </w:r>
          </w:p>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权重</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得分</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得分率</w:t>
            </w:r>
          </w:p>
        </w:tc>
      </w:tr>
      <w:tr>
        <w:tblPrEx>
          <w:tblCellMar>
            <w:top w:w="0" w:type="dxa"/>
            <w:left w:w="108" w:type="dxa"/>
            <w:bottom w:w="0" w:type="dxa"/>
            <w:right w:w="108" w:type="dxa"/>
          </w:tblCellMar>
        </w:tblPrEx>
        <w:trPr>
          <w:trHeight w:val="397" w:hRule="atLeast"/>
        </w:trPr>
        <w:tc>
          <w:tcPr>
            <w:tcW w:w="101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产出</w:t>
            </w:r>
          </w:p>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指标</w:t>
            </w:r>
          </w:p>
        </w:tc>
        <w:tc>
          <w:tcPr>
            <w:tcW w:w="923"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产出</w:t>
            </w:r>
          </w:p>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数量</w:t>
            </w:r>
          </w:p>
        </w:tc>
        <w:tc>
          <w:tcPr>
            <w:tcW w:w="3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实际完成率（人工造林绿化）</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continue"/>
            <w:tcBorders>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p>
        </w:tc>
        <w:tc>
          <w:tcPr>
            <w:tcW w:w="3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实际完成率（森林抚育）</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continue"/>
            <w:tcBorders>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p>
        </w:tc>
        <w:tc>
          <w:tcPr>
            <w:tcW w:w="3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实际完成率（村庄绿化）</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continue"/>
            <w:tcBorders>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p>
        </w:tc>
        <w:tc>
          <w:tcPr>
            <w:tcW w:w="332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实际完成率（义务植树）</w:t>
            </w:r>
          </w:p>
        </w:tc>
        <w:tc>
          <w:tcPr>
            <w:tcW w:w="9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99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12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restart"/>
            <w:tcBorders>
              <w:top w:val="single" w:color="auto" w:sz="4" w:space="0"/>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成本</w:t>
            </w:r>
          </w:p>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指标</w:t>
            </w:r>
          </w:p>
        </w:tc>
        <w:tc>
          <w:tcPr>
            <w:tcW w:w="332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成本指标（义务植树）</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w:t>
            </w:r>
          </w:p>
        </w:tc>
        <w:tc>
          <w:tcPr>
            <w:tcW w:w="99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w:t>
            </w:r>
          </w:p>
        </w:tc>
        <w:tc>
          <w:tcPr>
            <w:tcW w:w="12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continue"/>
            <w:tcBorders>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p>
        </w:tc>
        <w:tc>
          <w:tcPr>
            <w:tcW w:w="332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成本指标（人工造林绿化）</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w:t>
            </w:r>
          </w:p>
        </w:tc>
        <w:tc>
          <w:tcPr>
            <w:tcW w:w="99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w:t>
            </w:r>
          </w:p>
        </w:tc>
        <w:tc>
          <w:tcPr>
            <w:tcW w:w="12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p>
        </w:tc>
        <w:tc>
          <w:tcPr>
            <w:tcW w:w="332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成本指标（森林抚育）</w:t>
            </w:r>
          </w:p>
        </w:tc>
        <w:tc>
          <w:tcPr>
            <w:tcW w:w="99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w:t>
            </w:r>
          </w:p>
        </w:tc>
        <w:tc>
          <w:tcPr>
            <w:tcW w:w="99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w:t>
            </w:r>
          </w:p>
        </w:tc>
        <w:tc>
          <w:tcPr>
            <w:tcW w:w="12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产出</w:t>
            </w:r>
          </w:p>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时效</w:t>
            </w:r>
          </w:p>
        </w:tc>
        <w:tc>
          <w:tcPr>
            <w:tcW w:w="332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项目开工率</w:t>
            </w:r>
          </w:p>
        </w:tc>
        <w:tc>
          <w:tcPr>
            <w:tcW w:w="9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99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12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100%</w:t>
            </w:r>
          </w:p>
        </w:tc>
      </w:tr>
      <w:tr>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continue"/>
            <w:tcBorders>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p>
        </w:tc>
        <w:tc>
          <w:tcPr>
            <w:tcW w:w="332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年度项目计划完成率</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99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12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continue"/>
            <w:tcBorders>
              <w:left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p>
        </w:tc>
        <w:tc>
          <w:tcPr>
            <w:tcW w:w="332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textAlignment w:val="center"/>
              <w:rPr>
                <w:rFonts w:ascii="仿宋" w:hAnsi="仿宋" w:eastAsia="仿宋"/>
                <w:kern w:val="0"/>
                <w:lang w:bidi="ar"/>
              </w:rPr>
            </w:pPr>
            <w:r>
              <w:rPr>
                <w:rFonts w:ascii="仿宋" w:hAnsi="仿宋" w:eastAsia="仿宋"/>
                <w:kern w:val="0"/>
                <w:lang w:bidi="ar"/>
              </w:rPr>
              <w:t>项目投资完成率</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99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12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923" w:type="dxa"/>
            <w:vMerge w:val="continue"/>
            <w:tcBorders>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kern w:val="0"/>
                <w:lang w:bidi="ar"/>
              </w:rPr>
            </w:pPr>
          </w:p>
        </w:tc>
        <w:tc>
          <w:tcPr>
            <w:tcW w:w="332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textAlignment w:val="center"/>
              <w:rPr>
                <w:rFonts w:ascii="仿宋" w:hAnsi="仿宋" w:eastAsia="仿宋"/>
                <w:kern w:val="0"/>
                <w:lang w:bidi="ar"/>
              </w:rPr>
            </w:pPr>
            <w:r>
              <w:rPr>
                <w:rFonts w:ascii="仿宋" w:hAnsi="仿宋" w:eastAsia="仿宋"/>
                <w:kern w:val="0"/>
                <w:lang w:bidi="ar"/>
              </w:rPr>
              <w:t>资金兑付率</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2</w:t>
            </w:r>
          </w:p>
        </w:tc>
        <w:tc>
          <w:tcPr>
            <w:tcW w:w="99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0.</w:t>
            </w:r>
            <w:r>
              <w:rPr>
                <w:rFonts w:hint="eastAsia" w:ascii="仿宋" w:hAnsi="仿宋" w:eastAsia="仿宋"/>
                <w:kern w:val="0"/>
                <w:lang w:bidi="ar"/>
              </w:rPr>
              <w:t>62</w:t>
            </w:r>
          </w:p>
        </w:tc>
        <w:tc>
          <w:tcPr>
            <w:tcW w:w="12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hint="eastAsia" w:ascii="仿宋" w:hAnsi="仿宋" w:eastAsia="仿宋"/>
                <w:kern w:val="0"/>
                <w:lang w:bidi="ar"/>
              </w:rPr>
              <w:t>36</w:t>
            </w:r>
            <w:r>
              <w:rPr>
                <w:rFonts w:ascii="仿宋" w:hAnsi="仿宋" w:eastAsia="仿宋"/>
                <w:kern w:val="0"/>
                <w:lang w:bidi="ar"/>
              </w:rPr>
              <w:t>%</w:t>
            </w:r>
          </w:p>
        </w:tc>
      </w:tr>
      <w:tr>
        <w:tblPrEx>
          <w:tblCellMar>
            <w:top w:w="0" w:type="dxa"/>
            <w:left w:w="108" w:type="dxa"/>
            <w:bottom w:w="0" w:type="dxa"/>
            <w:right w:w="108" w:type="dxa"/>
          </w:tblCellMar>
        </w:tblPrEx>
        <w:trPr>
          <w:trHeight w:val="397" w:hRule="atLeast"/>
        </w:trPr>
        <w:tc>
          <w:tcPr>
            <w:tcW w:w="1012" w:type="dxa"/>
            <w:vMerge w:val="continue"/>
            <w:tcBorders>
              <w:left w:val="single" w:color="000000" w:sz="4" w:space="0"/>
              <w:bottom w:val="single" w:color="auto" w:sz="4" w:space="0"/>
              <w:right w:val="single" w:color="000000" w:sz="4" w:space="0"/>
            </w:tcBorders>
            <w:shd w:val="clear" w:color="auto" w:fill="auto"/>
            <w:noWrap/>
            <w:vAlign w:val="center"/>
          </w:tcPr>
          <w:p>
            <w:pPr>
              <w:spacing w:line="240" w:lineRule="auto"/>
              <w:ind w:firstLine="480"/>
              <w:jc w:val="center"/>
              <w:textAlignment w:val="center"/>
              <w:rPr>
                <w:rFonts w:ascii="仿宋" w:hAnsi="仿宋" w:eastAsia="仿宋"/>
              </w:rPr>
            </w:pPr>
          </w:p>
        </w:tc>
        <w:tc>
          <w:tcPr>
            <w:tcW w:w="92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产出</w:t>
            </w:r>
          </w:p>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质量</w:t>
            </w:r>
          </w:p>
        </w:tc>
        <w:tc>
          <w:tcPr>
            <w:tcW w:w="332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textAlignment w:val="center"/>
              <w:rPr>
                <w:rFonts w:ascii="仿宋" w:hAnsi="仿宋" w:eastAsia="仿宋"/>
                <w:kern w:val="0"/>
                <w:lang w:bidi="ar"/>
              </w:rPr>
            </w:pPr>
            <w:r>
              <w:rPr>
                <w:rFonts w:ascii="仿宋" w:hAnsi="仿宋" w:eastAsia="仿宋"/>
                <w:kern w:val="0"/>
                <w:lang w:bidi="ar"/>
              </w:rPr>
              <w:t>苗木存活率及合规率</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11</w:t>
            </w:r>
          </w:p>
        </w:tc>
        <w:tc>
          <w:tcPr>
            <w:tcW w:w="99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7</w:t>
            </w:r>
          </w:p>
        </w:tc>
        <w:tc>
          <w:tcPr>
            <w:tcW w:w="12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63.64%</w:t>
            </w:r>
          </w:p>
        </w:tc>
      </w:tr>
      <w:tr>
        <w:tblPrEx>
          <w:tblCellMar>
            <w:top w:w="0" w:type="dxa"/>
            <w:left w:w="108" w:type="dxa"/>
            <w:bottom w:w="0" w:type="dxa"/>
            <w:right w:w="108" w:type="dxa"/>
          </w:tblCellMar>
        </w:tblPrEx>
        <w:trPr>
          <w:trHeight w:val="397" w:hRule="atLeast"/>
        </w:trPr>
        <w:tc>
          <w:tcPr>
            <w:tcW w:w="5262"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482"/>
              <w:jc w:val="center"/>
              <w:textAlignment w:val="center"/>
              <w:rPr>
                <w:rFonts w:ascii="仿宋" w:hAnsi="仿宋" w:eastAsia="仿宋"/>
                <w:b/>
                <w:kern w:val="0"/>
                <w:lang w:bidi="ar"/>
              </w:rPr>
            </w:pPr>
            <w:r>
              <w:rPr>
                <w:rFonts w:ascii="仿宋" w:hAnsi="仿宋" w:eastAsia="仿宋"/>
                <w:b/>
                <w:kern w:val="0"/>
                <w:lang w:bidi="ar"/>
              </w:rPr>
              <w:t>合     计</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b/>
                <w:kern w:val="0"/>
                <w:lang w:bidi="ar"/>
              </w:rPr>
            </w:pPr>
            <w:r>
              <w:rPr>
                <w:rFonts w:ascii="仿宋" w:hAnsi="仿宋" w:eastAsia="仿宋"/>
                <w:b/>
                <w:kern w:val="0"/>
                <w:lang w:bidi="ar"/>
              </w:rPr>
              <w:t>30</w:t>
            </w:r>
          </w:p>
        </w:tc>
        <w:tc>
          <w:tcPr>
            <w:tcW w:w="99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b/>
                <w:kern w:val="0"/>
                <w:lang w:bidi="ar"/>
              </w:rPr>
            </w:pPr>
            <w:r>
              <w:rPr>
                <w:rFonts w:ascii="仿宋" w:hAnsi="仿宋" w:eastAsia="仿宋"/>
                <w:b/>
                <w:kern w:val="0"/>
                <w:lang w:bidi="ar"/>
              </w:rPr>
              <w:t>24.</w:t>
            </w:r>
            <w:r>
              <w:rPr>
                <w:rFonts w:hint="eastAsia" w:ascii="仿宋" w:hAnsi="仿宋" w:eastAsia="仿宋"/>
                <w:b/>
                <w:kern w:val="0"/>
                <w:lang w:bidi="ar"/>
              </w:rPr>
              <w:t>72</w:t>
            </w:r>
          </w:p>
        </w:tc>
        <w:tc>
          <w:tcPr>
            <w:tcW w:w="12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b/>
                <w:kern w:val="0"/>
                <w:lang w:bidi="ar"/>
              </w:rPr>
            </w:pPr>
            <w:r>
              <w:rPr>
                <w:rFonts w:ascii="仿宋" w:hAnsi="仿宋" w:eastAsia="仿宋"/>
                <w:b/>
                <w:kern w:val="0"/>
                <w:lang w:bidi="ar"/>
              </w:rPr>
              <w:t>8</w:t>
            </w:r>
            <w:r>
              <w:rPr>
                <w:rFonts w:hint="eastAsia" w:ascii="仿宋" w:hAnsi="仿宋" w:eastAsia="仿宋"/>
                <w:b/>
                <w:kern w:val="0"/>
                <w:lang w:bidi="ar"/>
              </w:rPr>
              <w:t>2</w:t>
            </w:r>
            <w:r>
              <w:rPr>
                <w:rFonts w:ascii="仿宋" w:hAnsi="仿宋" w:eastAsia="仿宋"/>
                <w:b/>
                <w:kern w:val="0"/>
                <w:lang w:bidi="ar"/>
              </w:rPr>
              <w:t>.</w:t>
            </w:r>
            <w:r>
              <w:rPr>
                <w:rFonts w:hint="eastAsia" w:ascii="仿宋" w:hAnsi="仿宋" w:eastAsia="仿宋"/>
                <w:b/>
                <w:kern w:val="0"/>
                <w:lang w:bidi="ar"/>
              </w:rPr>
              <w:t>40</w:t>
            </w:r>
            <w:r>
              <w:rPr>
                <w:rFonts w:ascii="仿宋" w:hAnsi="仿宋" w:eastAsia="仿宋"/>
                <w:b/>
                <w:kern w:val="0"/>
                <w:lang w:bidi="ar"/>
              </w:rPr>
              <w:t>%</w:t>
            </w:r>
          </w:p>
        </w:tc>
      </w:tr>
    </w:tbl>
    <w:p>
      <w:pPr>
        <w:pStyle w:val="38"/>
        <w:keepNext w:val="0"/>
        <w:keepLines w:val="0"/>
        <w:pageBreakBefore w:val="0"/>
        <w:widowControl w:val="0"/>
        <w:kinsoku/>
        <w:wordWrap/>
        <w:overflowPunct/>
        <w:topLinePunct w:val="0"/>
        <w:autoSpaceDE/>
        <w:autoSpaceDN/>
        <w:bidi w:val="0"/>
        <w:adjustRightInd w:val="0"/>
        <w:snapToGrid w:val="0"/>
        <w:spacing w:before="164" w:beforeLines="50"/>
        <w:ind w:firstLine="600"/>
        <w:textAlignment w:val="auto"/>
        <w:outlineLvl w:val="2"/>
        <w:rPr>
          <w:rFonts w:ascii="仿宋_GB2312" w:hAnsi="宋体" w:eastAsia="仿宋_GB2312"/>
          <w:b w:val="0"/>
          <w:szCs w:val="30"/>
        </w:rPr>
      </w:pPr>
      <w:r>
        <w:rPr>
          <w:rFonts w:ascii="仿宋_GB2312" w:hAnsi="宋体" w:eastAsia="仿宋_GB2312"/>
          <w:b w:val="0"/>
          <w:szCs w:val="30"/>
        </w:rPr>
        <w:t>1.产出数量（满分8分，实得8分）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市林业局提供的《自评报告》，2021林业建设五年大提升项目实际完成人工造林48.97万亩&gt;绩效目标17万亩；实际完成森林抚育面积10万亩&gt;绩效目标1万亩；实际完成村庄绿化24个&gt;绩效目标20个；实际完成义务植树170万株&gt;绩效目标15万株。</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该指标满分8分，根据评分标准得8分。</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2.成本指标（满分3分，实得3分）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榆阳区林业局提供的《自评报告》，2021年义务植树苗木价格参照《2021年度造林绿化苗木指导价格》，义务植树单位成本低于15元/株；人工造林绿化单位成本低于1000元/亩；森林抚育单位成本低于150元/亩，成本指标符合相关要求。</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该指标满分6分，根据评分标准得6分。</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3.产出时效（满分8分，实得6.</w:t>
      </w:r>
      <w:r>
        <w:rPr>
          <w:rFonts w:hint="eastAsia" w:ascii="仿宋_GB2312" w:hAnsi="宋体" w:eastAsia="仿宋_GB2312"/>
          <w:b w:val="0"/>
          <w:szCs w:val="30"/>
        </w:rPr>
        <w:t>62</w:t>
      </w:r>
      <w:r>
        <w:rPr>
          <w:rFonts w:ascii="仿宋_GB2312" w:hAnsi="宋体" w:eastAsia="仿宋_GB2312"/>
          <w:b w:val="0"/>
          <w:szCs w:val="30"/>
        </w:rPr>
        <w:t>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市林业局提供的《自评报告》及访谈得知，截至2021年底，2021年计划任务项目已全部开工，计划任务开工率100%；计划任务项目已全部第一年任务工作量，项目完工率100%；所有项目投资也基本完成，项目投资额完成度100%；</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榆阳区林业建设五年大提升项目累计支出项目资金实际支出资金为4956.9万元</w:t>
      </w:r>
      <w:r>
        <w:rPr>
          <w:rFonts w:hint="eastAsia" w:ascii="仿宋_GB2312" w:hAnsi="宋体" w:eastAsia="仿宋_GB2312"/>
          <w:b w:val="0"/>
          <w:szCs w:val="30"/>
        </w:rPr>
        <w:t>。</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资金兑付率=4956.94/13630.74*100%=</w:t>
      </w:r>
      <w:r>
        <w:rPr>
          <w:rFonts w:hint="eastAsia" w:ascii="仿宋_GB2312" w:hAnsi="宋体" w:eastAsia="仿宋_GB2312"/>
          <w:b w:val="0"/>
          <w:szCs w:val="30"/>
        </w:rPr>
        <w:t>36</w:t>
      </w:r>
      <w:r>
        <w:rPr>
          <w:rFonts w:ascii="仿宋_GB2312" w:hAnsi="宋体" w:eastAsia="仿宋_GB2312"/>
          <w:b w:val="0"/>
          <w:szCs w:val="30"/>
        </w:rPr>
        <w:t>%。</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该指标满分8分，根据评分标准得6.</w:t>
      </w:r>
      <w:r>
        <w:rPr>
          <w:rFonts w:hint="eastAsia" w:ascii="仿宋_GB2312" w:hAnsi="宋体" w:eastAsia="仿宋_GB2312"/>
          <w:b w:val="0"/>
          <w:szCs w:val="30"/>
        </w:rPr>
        <w:t>62</w:t>
      </w:r>
      <w:r>
        <w:rPr>
          <w:rFonts w:ascii="仿宋_GB2312" w:hAnsi="宋体" w:eastAsia="仿宋_GB2312"/>
          <w:b w:val="0"/>
          <w:szCs w:val="30"/>
        </w:rPr>
        <w:t>分。</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4.产出质量（满分11分，实得7分）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林业局提供的《绿化施工合同》及《第一次验收报告》，苗木存成活率均大于75%，部分死亡树苗必须在第2年补种，并保证成活率大于75%；现场勘查时，存在树苗质量达不到技术要求情况，如部分高度≥2.5米以上的针叶树及大规格苗木未及时支撑（高新区景观廊道项目），扣2分；现场走访时发现部分苗木由于缺少管护，造成死亡情况、绿地杂草丛生，踩踏严重、沿路绿化带散落垃圾、灰尘造成无绿意情况。</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该指标满分11分，根据评分标准得7分。</w:t>
      </w:r>
    </w:p>
    <w:p>
      <w:pPr>
        <w:adjustRightInd w:val="0"/>
        <w:snapToGrid w:val="0"/>
        <w:spacing w:before="163" w:beforeLines="50"/>
        <w:ind w:left="480" w:leftChars="200" w:firstLine="0" w:firstLineChars="0"/>
        <w:outlineLvl w:val="1"/>
        <w:rPr>
          <w:rFonts w:ascii="仿宋_GB2312" w:hAnsi="宋体" w:eastAsia="仿宋_GB2312"/>
          <w:b/>
          <w:sz w:val="30"/>
          <w:szCs w:val="30"/>
        </w:rPr>
      </w:pPr>
      <w:bookmarkStart w:id="155" w:name="_Toc28688"/>
      <w:bookmarkStart w:id="156" w:name="_Toc11848"/>
      <w:bookmarkStart w:id="157" w:name="_Toc118995372"/>
      <w:bookmarkStart w:id="158" w:name="_Toc118555011"/>
      <w:bookmarkStart w:id="159" w:name="_Toc118555169"/>
      <w:r>
        <w:rPr>
          <w:rFonts w:ascii="仿宋_GB2312" w:hAnsi="宋体" w:eastAsia="仿宋_GB2312"/>
          <w:b/>
          <w:sz w:val="30"/>
          <w:szCs w:val="30"/>
        </w:rPr>
        <w:t>（四）项目效益情况</w:t>
      </w:r>
      <w:bookmarkEnd w:id="155"/>
      <w:bookmarkEnd w:id="156"/>
      <w:bookmarkEnd w:id="157"/>
      <w:bookmarkEnd w:id="158"/>
      <w:bookmarkEnd w:id="159"/>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榆阳区2021年林业建设五年大提升项目效益指标主要包括经济效益、社会效益、生态效益和群众满意度指标四方面内容，权重分24分，实际得分21.53分，得分率89.71%。项目决策指标得分如表4-4所示：</w:t>
      </w:r>
    </w:p>
    <w:p>
      <w:pPr>
        <w:pStyle w:val="38"/>
        <w:widowControl w:val="0"/>
        <w:spacing w:line="240" w:lineRule="auto"/>
        <w:ind w:firstLine="562"/>
        <w:jc w:val="center"/>
        <w:rPr>
          <w:rFonts w:ascii="仿宋" w:hAnsi="仿宋" w:eastAsia="仿宋"/>
          <w:sz w:val="28"/>
          <w:szCs w:val="30"/>
        </w:rPr>
      </w:pPr>
      <w:r>
        <w:rPr>
          <w:rFonts w:ascii="仿宋" w:hAnsi="仿宋" w:eastAsia="仿宋"/>
          <w:sz w:val="28"/>
          <w:szCs w:val="30"/>
        </w:rPr>
        <w:t>表4-4   项目效益指标得分表</w:t>
      </w:r>
    </w:p>
    <w:tbl>
      <w:tblPr>
        <w:tblStyle w:val="17"/>
        <w:tblW w:w="8799" w:type="dxa"/>
        <w:tblInd w:w="98" w:type="dxa"/>
        <w:tblLayout w:type="fixed"/>
        <w:tblCellMar>
          <w:top w:w="0" w:type="dxa"/>
          <w:left w:w="108" w:type="dxa"/>
          <w:bottom w:w="0" w:type="dxa"/>
          <w:right w:w="108" w:type="dxa"/>
        </w:tblCellMar>
      </w:tblPr>
      <w:tblGrid>
        <w:gridCol w:w="861"/>
        <w:gridCol w:w="1417"/>
        <w:gridCol w:w="3544"/>
        <w:gridCol w:w="992"/>
        <w:gridCol w:w="851"/>
        <w:gridCol w:w="1134"/>
      </w:tblGrid>
      <w:tr>
        <w:tblPrEx>
          <w:tblCellMar>
            <w:top w:w="0" w:type="dxa"/>
            <w:left w:w="108" w:type="dxa"/>
            <w:bottom w:w="0" w:type="dxa"/>
            <w:right w:w="108" w:type="dxa"/>
          </w:tblCellMar>
        </w:tblPrEx>
        <w:trPr>
          <w:trHeight w:val="397"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一级</w:t>
            </w:r>
          </w:p>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二级</w:t>
            </w:r>
          </w:p>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指标</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三级指标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kern w:val="0"/>
                <w:lang w:bidi="ar"/>
              </w:rPr>
            </w:pPr>
            <w:r>
              <w:rPr>
                <w:rFonts w:ascii="仿宋" w:hAnsi="仿宋" w:eastAsia="仿宋"/>
                <w:b/>
                <w:bCs/>
                <w:kern w:val="0"/>
                <w:lang w:bidi="ar"/>
              </w:rPr>
              <w:t>指标</w:t>
            </w:r>
          </w:p>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权重</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得分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得分率</w:t>
            </w:r>
          </w:p>
        </w:tc>
      </w:tr>
      <w:tr>
        <w:tblPrEx>
          <w:tblCellMar>
            <w:top w:w="0" w:type="dxa"/>
            <w:left w:w="108" w:type="dxa"/>
            <w:bottom w:w="0" w:type="dxa"/>
            <w:right w:w="108" w:type="dxa"/>
          </w:tblCellMar>
        </w:tblPrEx>
        <w:trPr>
          <w:trHeight w:val="397" w:hRule="atLeast"/>
        </w:trPr>
        <w:tc>
          <w:tcPr>
            <w:tcW w:w="861"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rPr>
            </w:pPr>
            <w:r>
              <w:rPr>
                <w:rFonts w:ascii="仿宋" w:hAnsi="仿宋" w:eastAsia="仿宋"/>
                <w:kern w:val="0"/>
                <w:lang w:bidi="ar"/>
              </w:rPr>
              <w:t>效益</w:t>
            </w:r>
          </w:p>
        </w:tc>
        <w:tc>
          <w:tcPr>
            <w:tcW w:w="1417" w:type="dxa"/>
            <w:tcBorders>
              <w:top w:val="single" w:color="000000" w:sz="4" w:space="0"/>
              <w:left w:val="single" w:color="000000"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经济效益</w:t>
            </w:r>
          </w:p>
        </w:tc>
        <w:tc>
          <w:tcPr>
            <w:tcW w:w="354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对经济发展所带来的直接或间接影响情况。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100%</w:t>
            </w:r>
          </w:p>
        </w:tc>
      </w:tr>
      <w:tr>
        <w:trPr>
          <w:trHeight w:val="397" w:hRule="atLeast"/>
        </w:trPr>
        <w:tc>
          <w:tcPr>
            <w:tcW w:w="861"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141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rPr>
            </w:pPr>
            <w:r>
              <w:rPr>
                <w:rFonts w:ascii="仿宋" w:hAnsi="仿宋" w:eastAsia="仿宋"/>
                <w:kern w:val="0"/>
                <w:lang w:bidi="ar"/>
              </w:rPr>
              <w:t>社会效益</w:t>
            </w:r>
          </w:p>
        </w:tc>
        <w:tc>
          <w:tcPr>
            <w:tcW w:w="354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对周边群众工作机会及收入带来的影响情况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861" w:type="dxa"/>
            <w:vMerge w:val="continue"/>
            <w:tcBorders>
              <w:left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141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rPr>
                <w:rFonts w:ascii="仿宋" w:hAnsi="仿宋" w:eastAsia="仿宋"/>
              </w:rPr>
            </w:pPr>
            <w:r>
              <w:rPr>
                <w:rFonts w:ascii="仿宋" w:hAnsi="仿宋" w:eastAsia="仿宋"/>
              </w:rPr>
              <w:t>生态效益</w:t>
            </w:r>
          </w:p>
        </w:tc>
        <w:tc>
          <w:tcPr>
            <w:tcW w:w="354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对人居环境的影响</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861"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ind w:firstLine="480"/>
              <w:jc w:val="center"/>
              <w:rPr>
                <w:rFonts w:ascii="仿宋" w:hAnsi="仿宋" w:eastAsia="仿宋"/>
              </w:rPr>
            </w:pPr>
          </w:p>
        </w:tc>
        <w:tc>
          <w:tcPr>
            <w:tcW w:w="14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textAlignment w:val="center"/>
              <w:rPr>
                <w:rFonts w:ascii="仿宋" w:hAnsi="仿宋" w:eastAsia="仿宋"/>
                <w:kern w:val="0"/>
                <w:lang w:bidi="ar"/>
              </w:rPr>
            </w:pPr>
            <w:r>
              <w:rPr>
                <w:rFonts w:ascii="仿宋" w:hAnsi="仿宋" w:eastAsia="仿宋"/>
                <w:kern w:val="0"/>
                <w:lang w:bidi="ar"/>
              </w:rPr>
              <w:t>群众满意度</w:t>
            </w:r>
          </w:p>
        </w:tc>
        <w:tc>
          <w:tcPr>
            <w:tcW w:w="354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textAlignment w:val="center"/>
              <w:rPr>
                <w:rFonts w:ascii="仿宋" w:hAnsi="仿宋" w:eastAsia="仿宋"/>
                <w:kern w:val="0"/>
                <w:lang w:bidi="ar"/>
              </w:rPr>
            </w:pPr>
            <w:r>
              <w:rPr>
                <w:rFonts w:ascii="仿宋" w:hAnsi="仿宋" w:eastAsia="仿宋"/>
                <w:kern w:val="0"/>
                <w:lang w:bidi="ar"/>
              </w:rPr>
              <w:t>公众对创森造林支持率和满意度</w:t>
            </w:r>
          </w:p>
        </w:tc>
        <w:tc>
          <w:tcPr>
            <w:tcW w:w="99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6</w:t>
            </w:r>
          </w:p>
        </w:tc>
        <w:tc>
          <w:tcPr>
            <w:tcW w:w="85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5.53</w:t>
            </w:r>
          </w:p>
        </w:tc>
        <w:tc>
          <w:tcPr>
            <w:tcW w:w="113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ascii="仿宋" w:hAnsi="仿宋" w:eastAsia="仿宋"/>
                <w:kern w:val="0"/>
                <w:lang w:bidi="ar"/>
              </w:rPr>
            </w:pPr>
            <w:r>
              <w:rPr>
                <w:rFonts w:ascii="仿宋" w:hAnsi="仿宋" w:eastAsia="仿宋"/>
                <w:kern w:val="0"/>
                <w:lang w:bidi="ar"/>
              </w:rPr>
              <w:t>100%</w:t>
            </w:r>
          </w:p>
        </w:tc>
      </w:tr>
      <w:tr>
        <w:tblPrEx>
          <w:tblCellMar>
            <w:top w:w="0" w:type="dxa"/>
            <w:left w:w="108" w:type="dxa"/>
            <w:bottom w:w="0" w:type="dxa"/>
            <w:right w:w="108" w:type="dxa"/>
          </w:tblCellMar>
        </w:tblPrEx>
        <w:trPr>
          <w:trHeight w:val="397" w:hRule="atLeast"/>
        </w:trPr>
        <w:tc>
          <w:tcPr>
            <w:tcW w:w="58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82"/>
              <w:jc w:val="center"/>
              <w:textAlignment w:val="center"/>
              <w:rPr>
                <w:rFonts w:ascii="仿宋" w:hAnsi="仿宋" w:eastAsia="仿宋"/>
                <w:b/>
                <w:bCs/>
              </w:rPr>
            </w:pPr>
            <w:r>
              <w:rPr>
                <w:rFonts w:ascii="仿宋" w:hAnsi="仿宋" w:eastAsia="仿宋"/>
                <w:b/>
                <w:bCs/>
                <w:kern w:val="0"/>
                <w:lang w:bidi="ar"/>
              </w:rPr>
              <w:t>合计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24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21.53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仿宋" w:hAnsi="仿宋" w:eastAsia="仿宋"/>
                <w:b/>
                <w:bCs/>
              </w:rPr>
            </w:pPr>
            <w:r>
              <w:rPr>
                <w:rFonts w:ascii="仿宋" w:hAnsi="仿宋" w:eastAsia="仿宋"/>
                <w:b/>
                <w:bCs/>
                <w:kern w:val="0"/>
                <w:lang w:bidi="ar"/>
              </w:rPr>
              <w:t>89.71%</w:t>
            </w:r>
          </w:p>
        </w:tc>
      </w:tr>
    </w:tbl>
    <w:p>
      <w:pPr>
        <w:pStyle w:val="38"/>
        <w:widowControl w:val="0"/>
        <w:adjustRightInd w:val="0"/>
        <w:snapToGrid w:val="0"/>
        <w:spacing w:before="163" w:beforeLines="50"/>
        <w:ind w:firstLine="600"/>
        <w:outlineLvl w:val="2"/>
        <w:rPr>
          <w:rFonts w:ascii="仿宋_GB2312" w:hAnsi="宋体" w:eastAsia="仿宋_GB2312"/>
          <w:b w:val="0"/>
          <w:szCs w:val="30"/>
        </w:rPr>
      </w:pPr>
      <w:r>
        <w:rPr>
          <w:rFonts w:ascii="仿宋_GB2312" w:hAnsi="宋体" w:eastAsia="仿宋_GB2312"/>
          <w:b w:val="0"/>
          <w:szCs w:val="30"/>
        </w:rPr>
        <w:t>1</w:t>
      </w:r>
      <w:r>
        <w:rPr>
          <w:rFonts w:hint="eastAsia" w:ascii="仿宋_GB2312" w:hAnsi="宋体" w:eastAsia="仿宋_GB2312"/>
          <w:b w:val="0"/>
          <w:szCs w:val="30"/>
        </w:rPr>
        <w:t>.</w:t>
      </w:r>
      <w:r>
        <w:rPr>
          <w:rFonts w:ascii="仿宋_GB2312" w:hAnsi="宋体" w:eastAsia="仿宋_GB2312"/>
          <w:b w:val="0"/>
          <w:szCs w:val="30"/>
        </w:rPr>
        <w:t>经济效益（满分6分，实得6分）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榆阳区2021年林业建设五年大提升项目实施过程中，所需苗木等材料部分来自于项目周边，可显著带动当地苗木产业产值；项目实施过程需要劳务人员及管护人员，可增加周边群众收入。</w:t>
      </w:r>
    </w:p>
    <w:p>
      <w:pPr>
        <w:pStyle w:val="38"/>
        <w:widowControl w:val="0"/>
        <w:adjustRightInd w:val="0"/>
        <w:snapToGrid w:val="0"/>
        <w:ind w:firstLine="600"/>
        <w:rPr>
          <w:rFonts w:ascii="仿宋_GB2312" w:hAnsi="宋体" w:eastAsia="仿宋_GB2312"/>
          <w:b w:val="0"/>
          <w:szCs w:val="30"/>
        </w:rPr>
      </w:pPr>
      <w:r>
        <w:rPr>
          <w:rFonts w:hint="eastAsia" w:ascii="仿宋_GB2312" w:hAnsi="宋体" w:eastAsia="仿宋_GB2312"/>
          <w:b w:val="0"/>
          <w:szCs w:val="30"/>
        </w:rPr>
        <w:t xml:space="preserve">林业总产值完成了全年的经济目标，林农收入不断增长，涉林贫困人口生活条件明显改善；林产品种类丰富，产业结构布局趋于合理。 </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该指标满分6分，根据评分标准得6分。</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2.社会效益（满分6分，实得6分）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城市道路绿化、公园绿化等绿地项目建成，向市民免费开放，让市民出门见绿地，享受绿地“福利”。</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公共开放性园林绿地空间是人们进行各种社会交往的理想场所，公园是文化教育的园地，是向人们进行文化宣传和科普教育的主要场所，让人们在休息游玩中增长知识，提高自身的文化修养。</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通过走访，榆阳区2021年林业建设五年大提升项目实施过程中，需要劳务人员，项目完成后需要一定管护人员，亦可解决周边就业人员。</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该指标满分6分，根据评分标准得6分。</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3.生态效益（满分6分，实得4分）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通过绿地系统改善了城市的生态环境</w:t>
      </w:r>
      <w:r>
        <w:rPr>
          <w:rFonts w:hint="eastAsia" w:ascii="仿宋_GB2312" w:hAnsi="宋体" w:eastAsia="仿宋_GB2312"/>
          <w:b w:val="0"/>
          <w:szCs w:val="30"/>
        </w:rPr>
        <w:t>，</w:t>
      </w:r>
      <w:r>
        <w:rPr>
          <w:rFonts w:ascii="仿宋_GB2312" w:hAnsi="宋体" w:eastAsia="仿宋_GB2312"/>
          <w:b w:val="0"/>
          <w:szCs w:val="30"/>
        </w:rPr>
        <w:t>景观廊道、防护林带等绿地、林带建设</w:t>
      </w:r>
      <w:r>
        <w:rPr>
          <w:rFonts w:hint="eastAsia" w:ascii="仿宋_GB2312" w:hAnsi="宋体" w:eastAsia="仿宋_GB2312"/>
          <w:b w:val="0"/>
          <w:szCs w:val="30"/>
        </w:rPr>
        <w:t>，</w:t>
      </w:r>
      <w:r>
        <w:rPr>
          <w:rFonts w:ascii="仿宋_GB2312" w:hAnsi="宋体" w:eastAsia="仿宋_GB2312"/>
          <w:b w:val="0"/>
          <w:szCs w:val="30"/>
        </w:rPr>
        <w:t>可以有效地防风防尘、降低噪音、净化空气，可以削减城市自身排放的污染，减少甚至避免对周边生态环境造成危害，还可以涵养水源、调节气候、美化环境，实现生态系统的良性循环，促进城市的可持续发展。</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通过艺术效果美化了城市的生活环境。城市中大量的硬质楼房形成了轮廓挺直的建筑体，而园林绿化则为柔和的软质景观。而两者巧妙的结合，就能丰富街景，成为美丽的风景线，把城市的品位、格调、特色，高档次地塑造出来，利用高质量的生态环境提高城市知名度。</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但现场调查问卷与走访过程中，主要反映问题为部分项目存在绿化效果不明显，项目施工结束后管护不到位，踩踏、毁坏情况严重，未及时补种维护情况（鸳鸯湖项目）。</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该指标满分6分，根据评分标准得4分。</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4.群众满意度（满分6分，实得5.53分）</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通过提供影像资料、访谈情况和调查问卷进行分析，对林业提升、创森造林的支持率在95%以上，对创森造林项目满意度在80%以上。</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该指标满分6分，根据评分标准得5.53分。</w:t>
      </w:r>
    </w:p>
    <w:p>
      <w:pPr>
        <w:pStyle w:val="3"/>
        <w:spacing w:before="120" w:after="120"/>
        <w:jc w:val="left"/>
        <w:rPr>
          <w:rFonts w:ascii="黑体" w:hAnsi="黑体" w:eastAsiaTheme="majorEastAsia"/>
          <w:szCs w:val="22"/>
        </w:rPr>
      </w:pPr>
      <w:bookmarkStart w:id="160" w:name="_Toc118995373"/>
      <w:bookmarkStart w:id="161" w:name="_Toc118555170"/>
      <w:bookmarkStart w:id="162" w:name="_Toc17537"/>
      <w:bookmarkStart w:id="163" w:name="_Toc118555012"/>
      <w:r>
        <w:rPr>
          <w:rFonts w:ascii="黑体" w:hAnsi="黑体" w:eastAsiaTheme="majorEastAsia"/>
          <w:szCs w:val="22"/>
        </w:rPr>
        <w:t>五、存在的问题</w:t>
      </w:r>
      <w:bookmarkEnd w:id="160"/>
      <w:bookmarkEnd w:id="161"/>
      <w:bookmarkEnd w:id="162"/>
      <w:bookmarkEnd w:id="163"/>
    </w:p>
    <w:p>
      <w:pPr>
        <w:pStyle w:val="38"/>
        <w:widowControl w:val="0"/>
        <w:adjustRightInd w:val="0"/>
        <w:snapToGrid w:val="0"/>
        <w:ind w:firstLine="600"/>
        <w:outlineLvl w:val="2"/>
        <w:rPr>
          <w:rFonts w:ascii="仿宋_GB2312" w:hAnsi="宋体" w:eastAsia="仿宋_GB2312"/>
          <w:b w:val="0"/>
          <w:szCs w:val="30"/>
        </w:rPr>
      </w:pPr>
      <w:bookmarkStart w:id="164" w:name="_Toc21153"/>
      <w:bookmarkStart w:id="165" w:name="_Toc22572"/>
      <w:r>
        <w:rPr>
          <w:rFonts w:ascii="仿宋_GB2312" w:hAnsi="宋体" w:eastAsia="仿宋_GB2312"/>
          <w:b w:val="0"/>
          <w:szCs w:val="30"/>
        </w:rPr>
        <w:t>1.缺少前期调研工作、项目立项不规范</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在对榆阳区2021年林业建设五年大提升项目资料核查过程中发现，部分项目（如鸳鸯湖乐园项目）实施后，绿化呈现效果不佳，缺少观赏美感；绿地“脏乱差”现象严重，缺少绿化效果。究其原因主要是因为前期未进行充分调研，绿化设计生搬硬套、简单模仿，没有考虑当地的区域特色，设计不足，未突出绿化效果。</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 xml:space="preserve">2. 绩效自评意识差 </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绩效管理意识有待进一步提升。主要体现为：一是未按时提交《项目支出绩效目标申报表》，经多次沟通催促后仍未按时提交；二是绩效自评报告中绩效目标与实际工作内容相关性低，未严格遵照《项目支出绩效目标批复表》批复的绩效目标；三是自评报告中未按项目明细支出的具体事项填列专项资金明细支出内容，未对项目绩效目标完成情况进行分析，整体自评意识较差。</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3.项目资金兑付不及时</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根据《林业五年提升建设项目资金明细账》，截至202</w:t>
      </w:r>
      <w:r>
        <w:rPr>
          <w:rFonts w:hint="eastAsia" w:ascii="仿宋_GB2312" w:hAnsi="宋体" w:eastAsia="仿宋_GB2312"/>
          <w:b w:val="0"/>
          <w:szCs w:val="30"/>
        </w:rPr>
        <w:t>2</w:t>
      </w:r>
      <w:r>
        <w:rPr>
          <w:rFonts w:ascii="仿宋_GB2312" w:hAnsi="宋体" w:eastAsia="仿宋_GB2312"/>
          <w:b w:val="0"/>
          <w:szCs w:val="30"/>
        </w:rPr>
        <w:t>年</w:t>
      </w:r>
      <w:r>
        <w:rPr>
          <w:rFonts w:hint="eastAsia" w:ascii="仿宋_GB2312" w:hAnsi="宋体" w:eastAsia="仿宋_GB2312"/>
          <w:b w:val="0"/>
          <w:szCs w:val="30"/>
        </w:rPr>
        <w:t>9月</w:t>
      </w:r>
      <w:r>
        <w:rPr>
          <w:rFonts w:ascii="仿宋_GB2312" w:hAnsi="宋体" w:eastAsia="仿宋_GB2312"/>
          <w:b w:val="0"/>
          <w:szCs w:val="30"/>
        </w:rPr>
        <w:t>底，实际兑付资金4956.94万元，资金兑付率</w:t>
      </w:r>
      <w:r>
        <w:rPr>
          <w:rFonts w:hint="eastAsia" w:ascii="仿宋_GB2312" w:hAnsi="宋体" w:eastAsia="仿宋_GB2312"/>
          <w:b w:val="0"/>
          <w:szCs w:val="30"/>
        </w:rPr>
        <w:t>36</w:t>
      </w:r>
      <w:r>
        <w:rPr>
          <w:rFonts w:ascii="仿宋_GB2312" w:hAnsi="宋体" w:eastAsia="仿宋_GB2312"/>
          <w:b w:val="0"/>
          <w:szCs w:val="30"/>
        </w:rPr>
        <w:t xml:space="preserve">%，资金兑付率较低。主要原因为：一是专项资金拨付周期长、支付进度缓慢，导致部分项目无法准时开展或进展迟缓；二是项目实施方案操作性不强，部分项目在争取资金时仅明确大致方向，未细化到具体时间、地点、事项，以致“资金等待项目”；三是项目未按计划实施，导致项目验收迟缓或无法验收，资金无法及时拨付使用。 </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4. 项目实施效果不明显、缺少事后管护</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 xml:space="preserve">现场走访时，存在绿地“脏乱差”现象。主要体现为：一是绿地杂草丛生；二是道路两侧的绿化带常年积满灰尘，灰蒙蒙一片，不复绿意；三是毁绿行为时常发生，群众保护绿化的观念薄弱，践踏草坪、侵占绿地、乱扔垃圾等，部分城区绿化带因群众过马路方便，被随意穿越踩踏。 </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现场勘查时，部分大规格苗木未见支撑。经询问主要原因为项目验收后，施工方缺少管护，导致支护丢失。</w:t>
      </w:r>
    </w:p>
    <w:bookmarkEnd w:id="164"/>
    <w:bookmarkEnd w:id="165"/>
    <w:p>
      <w:pPr>
        <w:pStyle w:val="3"/>
        <w:spacing w:before="120" w:after="120"/>
        <w:jc w:val="left"/>
        <w:rPr>
          <w:rFonts w:ascii="黑体" w:hAnsi="黑体" w:eastAsiaTheme="majorEastAsia"/>
          <w:szCs w:val="22"/>
        </w:rPr>
      </w:pPr>
      <w:bookmarkStart w:id="166" w:name="_Toc16594"/>
      <w:bookmarkStart w:id="167" w:name="_Toc118555015"/>
      <w:bookmarkStart w:id="168" w:name="_Toc118555173"/>
      <w:bookmarkStart w:id="169" w:name="_Toc118995374"/>
      <w:r>
        <w:rPr>
          <w:rFonts w:ascii="黑体" w:hAnsi="黑体" w:eastAsiaTheme="majorEastAsia"/>
          <w:szCs w:val="22"/>
        </w:rPr>
        <w:t>六、有关建议</w:t>
      </w:r>
      <w:bookmarkEnd w:id="166"/>
      <w:bookmarkEnd w:id="167"/>
      <w:bookmarkEnd w:id="168"/>
      <w:bookmarkEnd w:id="169"/>
    </w:p>
    <w:p>
      <w:pPr>
        <w:pStyle w:val="38"/>
        <w:widowControl w:val="0"/>
        <w:adjustRightInd w:val="0"/>
        <w:snapToGrid w:val="0"/>
        <w:ind w:firstLine="600"/>
        <w:outlineLvl w:val="2"/>
        <w:rPr>
          <w:rFonts w:ascii="仿宋_GB2312" w:hAnsi="宋体" w:eastAsia="仿宋_GB2312"/>
          <w:b w:val="0"/>
          <w:szCs w:val="30"/>
        </w:rPr>
      </w:pPr>
      <w:bookmarkStart w:id="170" w:name="_Toc16369"/>
      <w:bookmarkStart w:id="171" w:name="_Toc31200"/>
      <w:r>
        <w:rPr>
          <w:rFonts w:ascii="仿宋_GB2312" w:hAnsi="宋体" w:eastAsia="仿宋_GB2312"/>
          <w:b w:val="0"/>
          <w:szCs w:val="30"/>
        </w:rPr>
        <w:t>1</w:t>
      </w:r>
      <w:r>
        <w:rPr>
          <w:rFonts w:hint="eastAsia" w:ascii="仿宋_GB2312" w:hAnsi="宋体" w:eastAsia="仿宋_GB2312"/>
          <w:b w:val="0"/>
          <w:szCs w:val="30"/>
        </w:rPr>
        <w:t>.</w:t>
      </w:r>
      <w:r>
        <w:rPr>
          <w:rFonts w:ascii="仿宋_GB2312" w:hAnsi="宋体" w:eastAsia="仿宋_GB2312"/>
          <w:b w:val="0"/>
          <w:szCs w:val="30"/>
        </w:rPr>
        <w:t>加强项目立项前期调研工作，突出绿化效果</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建立绿化项目前期论证制度，强化前期论证，避免绿化设计脱离实际，较大绿化项目组织咨询和论证，论证的内容要包括绿地的功能是否符合地域特点、能否满足功能需求以及绿化的艺术品味、建设成本、后期养护成本等，杜绝生搬硬套与简单复制的绿化设计。相关结果在媒体和网络进行公示，广泛征求公众意见。另一方面，优化设计理念，提高设计层次。如，城区绿化节点要突出美化，在植物造景上做到四季有花，色彩层次丰富；山区加以彩色森林改造，为山体增添色彩；农村要考虑历史文化和民风民俗，体现村庄特色；交通道路要以绿为主，树种配置多元化；创建绿化特色景观道路。</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2</w:t>
      </w:r>
      <w:r>
        <w:rPr>
          <w:rFonts w:hint="eastAsia" w:ascii="仿宋_GB2312" w:hAnsi="宋体" w:eastAsia="仿宋_GB2312"/>
          <w:b w:val="0"/>
          <w:szCs w:val="30"/>
        </w:rPr>
        <w:t>.</w:t>
      </w:r>
      <w:r>
        <w:rPr>
          <w:rFonts w:ascii="仿宋_GB2312" w:hAnsi="宋体" w:eastAsia="仿宋_GB2312"/>
          <w:b w:val="0"/>
          <w:szCs w:val="30"/>
        </w:rPr>
        <w:t>提高绩效管理意识，加强项目绩效目标设置及自评意识</w:t>
      </w:r>
      <w:bookmarkEnd w:id="170"/>
      <w:bookmarkEnd w:id="171"/>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进一步强化绩效管理理念，将“要我评价”的被动认识转化为“我要评价”的主动实践，把财政绩效评价作为转变政府职能、深化财政改革、促进科学理财的重要手段，健全完善制度办法，切实加强组织领导，深入推进评价工作。</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建议项目单位加强绩效目标管理，认真做好绩效目标研究填报工作，在进行绩效目标申报时，科学合理设置项目绩效目标。</w:t>
      </w:r>
      <w:bookmarkStart w:id="172" w:name="_Hlk81401735"/>
      <w:r>
        <w:rPr>
          <w:rFonts w:ascii="仿宋_GB2312" w:hAnsi="宋体" w:eastAsia="仿宋_GB2312"/>
          <w:b w:val="0"/>
          <w:szCs w:val="30"/>
        </w:rPr>
        <w:t>一是依据项目年度工作要点及重点工作任务设置相关绩效指标，保证指标体系完整、科学、合理，有效保障后续绩效管理工作的全面落实。二是根据年度工作内容及项目实际情况，合理设置绩效指标，依据工作权重科学细化指标值，分解为清晰、可衡量的指标。三是高度重视绩效自评工作，切实履行部门主体责任，确保数据准确、评分合理、评价结果真实客观，完善预算绩效管理长效机制建设，加强组织领导，强化内部协同</w:t>
      </w:r>
      <w:bookmarkEnd w:id="172"/>
      <w:r>
        <w:rPr>
          <w:rFonts w:ascii="仿宋_GB2312" w:hAnsi="宋体" w:eastAsia="仿宋_GB2312"/>
          <w:b w:val="0"/>
          <w:szCs w:val="30"/>
        </w:rPr>
        <w:t>。</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3</w:t>
      </w:r>
      <w:r>
        <w:rPr>
          <w:rFonts w:hint="eastAsia" w:ascii="仿宋_GB2312" w:hAnsi="宋体" w:eastAsia="仿宋_GB2312"/>
          <w:b w:val="0"/>
          <w:szCs w:val="30"/>
        </w:rPr>
        <w:t>.</w:t>
      </w:r>
      <w:r>
        <w:rPr>
          <w:rFonts w:ascii="仿宋_GB2312" w:hAnsi="宋体" w:eastAsia="仿宋_GB2312"/>
          <w:b w:val="0"/>
          <w:szCs w:val="30"/>
        </w:rPr>
        <w:t>加强专项资金拨付流程的跟踪、提前谋划项目、加强对项目的跟踪审查</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加强对专项资金拨付流程的跟踪监督。健全完善专项资金管理办法，并建立专项资金预警机制，将额度大、拨付周期长的专项资金纳入预警范围，责任到人，定期通报拨付进展，杜绝层层搁置、层层截留。</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提前谋划，建立项目库。要制定切实可行的项目实施方案，确保项目顺利开展。在制定实施方案时应充分考虑方案的科学性、合理性、可行性，方案内容要尽量细致、具体，明确至具体事项、时间及实施单位等。</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加强对项目的跟踪审查，保障项目顺利推进及完工后的效益。加强项目督查，加快实施进度，做到完工一批、验收一批，确保资金的及时使用；对确实无需或无法开展的项目应及时调剂，避免资金闲置。严格执行验收管理办法，进一步明确“谁验收、谁签字、谁负责”的责任制度。严格按照资金管理办法的要求，对验收没有达到要求和标准的，责令限期整改，整改合格后及时拨付资金。</w:t>
      </w:r>
    </w:p>
    <w:p>
      <w:pPr>
        <w:pStyle w:val="38"/>
        <w:widowControl w:val="0"/>
        <w:adjustRightInd w:val="0"/>
        <w:snapToGrid w:val="0"/>
        <w:ind w:firstLine="600"/>
        <w:outlineLvl w:val="2"/>
        <w:rPr>
          <w:rFonts w:ascii="仿宋_GB2312" w:hAnsi="宋体" w:eastAsia="仿宋_GB2312"/>
          <w:b w:val="0"/>
          <w:szCs w:val="30"/>
        </w:rPr>
      </w:pPr>
      <w:r>
        <w:rPr>
          <w:rFonts w:ascii="仿宋_GB2312" w:hAnsi="宋体" w:eastAsia="仿宋_GB2312"/>
          <w:b w:val="0"/>
          <w:szCs w:val="30"/>
        </w:rPr>
        <w:t>4</w:t>
      </w:r>
      <w:r>
        <w:rPr>
          <w:rFonts w:hint="eastAsia" w:ascii="仿宋_GB2312" w:hAnsi="宋体" w:eastAsia="仿宋_GB2312"/>
          <w:b w:val="0"/>
          <w:szCs w:val="30"/>
        </w:rPr>
        <w:t>.</w:t>
      </w:r>
      <w:r>
        <w:rPr>
          <w:rFonts w:ascii="仿宋_GB2312" w:hAnsi="宋体" w:eastAsia="仿宋_GB2312"/>
          <w:b w:val="0"/>
          <w:szCs w:val="30"/>
        </w:rPr>
        <w:t>加强绿化养护意识、完善事后养护机制、提高养护人员专业技能</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园林建设作为城市建设的重点工程，可以美化城市形象。</w:t>
      </w: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为了更好地实施园林绿化养护工程，提高植被的成活率和植物的生长状况，巩固绿化效果，必须加强以下几点工作：</w:t>
      </w:r>
      <w:r>
        <w:rPr>
          <w:rFonts w:hint="eastAsia" w:ascii="仿宋_GB2312" w:hAnsi="宋体" w:eastAsia="仿宋_GB2312"/>
          <w:b w:val="0"/>
          <w:szCs w:val="30"/>
        </w:rPr>
        <w:t xml:space="preserve"> </w:t>
      </w:r>
    </w:p>
    <w:p>
      <w:pPr>
        <w:pStyle w:val="38"/>
        <w:widowControl w:val="0"/>
        <w:adjustRightInd w:val="0"/>
        <w:snapToGrid w:val="0"/>
        <w:ind w:firstLine="600"/>
        <w:rPr>
          <w:rFonts w:ascii="仿宋_GB2312" w:hAnsi="宋体" w:eastAsia="仿宋_GB2312"/>
          <w:b w:val="0"/>
          <w:szCs w:val="30"/>
        </w:rPr>
      </w:pPr>
      <w:r>
        <w:rPr>
          <w:rFonts w:hint="eastAsia" w:ascii="宋体" w:hAnsi="宋体" w:eastAsia="宋体"/>
          <w:b w:val="0"/>
          <w:szCs w:val="30"/>
        </w:rPr>
        <w:t>①</w:t>
      </w:r>
      <w:r>
        <w:rPr>
          <w:rFonts w:ascii="仿宋_GB2312" w:hAnsi="宋体" w:eastAsia="仿宋_GB2312"/>
          <w:b w:val="0"/>
          <w:szCs w:val="30"/>
        </w:rPr>
        <w:t>必须加强绿化养护意识；</w:t>
      </w:r>
      <w:r>
        <w:rPr>
          <w:rFonts w:hint="eastAsia" w:ascii="仿宋_GB2312" w:hAnsi="宋体" w:eastAsia="仿宋_GB2312"/>
          <w:b w:val="0"/>
          <w:szCs w:val="30"/>
        </w:rPr>
        <w:t>②</w:t>
      </w:r>
      <w:r>
        <w:rPr>
          <w:rFonts w:ascii="仿宋_GB2312" w:hAnsi="宋体" w:eastAsia="仿宋_GB2312"/>
          <w:b w:val="0"/>
          <w:szCs w:val="30"/>
        </w:rPr>
        <w:t>要完善养护管理机制，要求相关工作人员能够明确自己的养护管理任务，并在工作中表现出较高的积极性，创造理想的养护条件；</w:t>
      </w:r>
      <w:r>
        <w:rPr>
          <w:rFonts w:hint="eastAsia" w:ascii="仿宋_GB2312" w:hAnsi="宋体" w:eastAsia="仿宋_GB2312"/>
          <w:b w:val="0"/>
          <w:szCs w:val="30"/>
        </w:rPr>
        <w:t>③</w:t>
      </w:r>
      <w:r>
        <w:rPr>
          <w:rFonts w:ascii="仿宋_GB2312" w:hAnsi="宋体" w:eastAsia="仿宋_GB2312"/>
          <w:b w:val="0"/>
          <w:szCs w:val="30"/>
        </w:rPr>
        <w:t>提高养护人员的专业技能，定期组织培训现有管护人员的理论知识和专业技能，不断充实园林工程绿化养护队伍</w:t>
      </w:r>
      <w:r>
        <w:rPr>
          <w:rFonts w:hint="eastAsia" w:ascii="仿宋_GB2312" w:hAnsi="宋体" w:eastAsia="仿宋_GB2312"/>
          <w:b w:val="0"/>
          <w:szCs w:val="30"/>
        </w:rPr>
        <w:t>；④</w:t>
      </w:r>
      <w:r>
        <w:rPr>
          <w:rFonts w:ascii="仿宋_GB2312" w:hAnsi="宋体" w:eastAsia="仿宋_GB2312"/>
          <w:b w:val="0"/>
          <w:szCs w:val="30"/>
        </w:rPr>
        <w:t>进一步完善长效管护机制，确权认证，明确管护、抚育责任。同时，创新义务植树载体，丰富义务植树形式，鼓励有能力、有意愿的企业和个人认领、认养林木。</w:t>
      </w:r>
      <w:bookmarkStart w:id="181" w:name="_GoBack"/>
      <w:r>
        <w:rPr>
          <w:rFonts w:hint="eastAsia" w:ascii="仿宋_GB2312" w:hAnsi="宋体" w:eastAsia="仿宋_GB2312"/>
          <w:b w:val="0"/>
          <w:szCs w:val="30"/>
        </w:rPr>
        <w:t>⑤</w:t>
      </w:r>
      <w:r>
        <w:rPr>
          <w:rFonts w:ascii="仿宋_GB2312" w:hAnsi="宋体" w:eastAsia="仿宋_GB2312"/>
          <w:b w:val="0"/>
          <w:szCs w:val="30"/>
        </w:rPr>
        <w:t>加大村庄绿化管护投入</w:t>
      </w:r>
      <w:r>
        <w:rPr>
          <w:rFonts w:hint="eastAsia" w:ascii="仿宋_GB2312" w:hAnsi="宋体" w:eastAsia="仿宋_GB2312"/>
          <w:b w:val="0"/>
          <w:szCs w:val="30"/>
        </w:rPr>
        <w:t>；</w:t>
      </w:r>
      <w:r>
        <w:rPr>
          <w:rFonts w:ascii="仿宋_GB2312" w:hAnsi="宋体" w:eastAsia="仿宋_GB2312"/>
          <w:b w:val="0"/>
          <w:szCs w:val="30"/>
        </w:rPr>
        <w:t>杜绝建设完工，转地方后无人管护现象发生，加大补植补造力度，巩固绿化成果。</w:t>
      </w:r>
    </w:p>
    <w:bookmarkEnd w:id="181"/>
    <w:p>
      <w:pPr>
        <w:pStyle w:val="3"/>
        <w:spacing w:before="120" w:after="120"/>
        <w:jc w:val="left"/>
        <w:rPr>
          <w:rFonts w:ascii="黑体" w:hAnsi="黑体" w:eastAsiaTheme="majorEastAsia"/>
          <w:szCs w:val="22"/>
        </w:rPr>
      </w:pPr>
      <w:bookmarkStart w:id="173" w:name="_Toc118995375"/>
      <w:bookmarkStart w:id="174" w:name="_Toc118555174"/>
      <w:bookmarkStart w:id="175" w:name="_Toc5023"/>
      <w:bookmarkStart w:id="176" w:name="_Toc118555016"/>
      <w:r>
        <w:rPr>
          <w:rFonts w:ascii="黑体" w:hAnsi="黑体" w:eastAsiaTheme="majorEastAsia"/>
          <w:szCs w:val="22"/>
        </w:rPr>
        <w:t>七、绩效评价报告附件</w:t>
      </w:r>
      <w:bookmarkEnd w:id="173"/>
      <w:bookmarkEnd w:id="174"/>
      <w:bookmarkEnd w:id="175"/>
      <w:bookmarkEnd w:id="176"/>
    </w:p>
    <w:p>
      <w:pPr>
        <w:pStyle w:val="38"/>
        <w:widowControl w:val="0"/>
        <w:adjustRightInd w:val="0"/>
        <w:snapToGrid w:val="0"/>
        <w:ind w:firstLine="600"/>
        <w:rPr>
          <w:rFonts w:ascii="仿宋_GB2312" w:hAnsi="宋体" w:eastAsia="仿宋_GB2312"/>
          <w:b w:val="0"/>
          <w:szCs w:val="30"/>
        </w:rPr>
      </w:pPr>
      <w:bookmarkStart w:id="177" w:name="_Toc118555175"/>
      <w:bookmarkStart w:id="178" w:name="_Toc118555017"/>
      <w:r>
        <w:rPr>
          <w:rFonts w:ascii="仿宋_GB2312" w:hAnsi="宋体" w:eastAsia="仿宋_GB2312"/>
          <w:b w:val="0"/>
          <w:szCs w:val="30"/>
        </w:rPr>
        <w:t>附件1.项目绩效评价指标体系及得分情况</w:t>
      </w:r>
      <w:bookmarkEnd w:id="177"/>
      <w:bookmarkEnd w:id="178"/>
    </w:p>
    <w:p>
      <w:pPr>
        <w:pStyle w:val="38"/>
        <w:widowControl w:val="0"/>
        <w:adjustRightInd w:val="0"/>
        <w:snapToGrid w:val="0"/>
        <w:ind w:firstLine="600"/>
        <w:rPr>
          <w:rFonts w:ascii="仿宋_GB2312" w:hAnsi="宋体" w:eastAsia="仿宋_GB2312"/>
          <w:b w:val="0"/>
          <w:szCs w:val="30"/>
        </w:rPr>
      </w:pPr>
      <w:bookmarkStart w:id="179" w:name="_Toc118555018"/>
      <w:bookmarkStart w:id="180" w:name="_Toc118555176"/>
      <w:r>
        <w:rPr>
          <w:rFonts w:ascii="仿宋_GB2312" w:hAnsi="宋体" w:eastAsia="仿宋_GB2312"/>
          <w:b w:val="0"/>
          <w:szCs w:val="30"/>
        </w:rPr>
        <w:t>附件2.项目人员名单</w:t>
      </w:r>
      <w:bookmarkEnd w:id="179"/>
      <w:bookmarkEnd w:id="180"/>
    </w:p>
    <w:p>
      <w:pPr>
        <w:ind w:firstLine="480"/>
        <w:outlineLvl w:val="2"/>
        <w:rPr>
          <w:rFonts w:eastAsiaTheme="minorEastAsia"/>
          <w:szCs w:val="28"/>
        </w:rPr>
        <w:sectPr>
          <w:pgSz w:w="11906" w:h="16838"/>
          <w:pgMar w:top="1440" w:right="1800" w:bottom="1440" w:left="1800" w:header="1020" w:footer="1134" w:gutter="0"/>
          <w:cols w:space="425" w:num="1"/>
          <w:docGrid w:type="lines" w:linePitch="326" w:charSpace="0"/>
        </w:sectPr>
      </w:pPr>
    </w:p>
    <w:p>
      <w:pPr>
        <w:pStyle w:val="38"/>
        <w:widowControl w:val="0"/>
        <w:adjustRightInd w:val="0"/>
        <w:snapToGrid w:val="0"/>
        <w:ind w:firstLine="600"/>
        <w:rPr>
          <w:rFonts w:ascii="仿宋_GB2312" w:hAnsi="宋体" w:eastAsia="仿宋_GB2312"/>
          <w:b w:val="0"/>
          <w:szCs w:val="30"/>
        </w:rPr>
      </w:pPr>
      <w:r>
        <w:rPr>
          <w:rFonts w:ascii="仿宋_GB2312" w:hAnsi="宋体" w:eastAsia="仿宋_GB2312"/>
          <w:b w:val="0"/>
          <w:szCs w:val="30"/>
        </w:rPr>
        <w:t>附件2：项目人员名单</w:t>
      </w:r>
    </w:p>
    <w:tbl>
      <w:tblPr>
        <w:tblStyle w:val="18"/>
        <w:tblpPr w:leftFromText="180" w:rightFromText="180" w:vertAnchor="text" w:horzAnchor="page" w:tblpXSpec="center" w:tblpY="547"/>
        <w:tblOverlap w:val="never"/>
        <w:tblW w:w="47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472"/>
        <w:gridCol w:w="2562"/>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pct"/>
            <w:vAlign w:val="center"/>
          </w:tcPr>
          <w:p>
            <w:pPr>
              <w:ind w:firstLine="0" w:firstLineChars="0"/>
              <w:jc w:val="center"/>
              <w:rPr>
                <w:rFonts w:ascii="仿宋" w:hAnsi="仿宋" w:eastAsia="仿宋"/>
                <w:b/>
                <w:bCs/>
                <w:sz w:val="30"/>
                <w:szCs w:val="30"/>
              </w:rPr>
            </w:pPr>
            <w:r>
              <w:rPr>
                <w:rFonts w:ascii="仿宋" w:hAnsi="仿宋" w:eastAsia="仿宋"/>
                <w:b/>
                <w:bCs/>
                <w:sz w:val="30"/>
                <w:szCs w:val="30"/>
              </w:rPr>
              <w:t>序号</w:t>
            </w:r>
          </w:p>
        </w:tc>
        <w:tc>
          <w:tcPr>
            <w:tcW w:w="916" w:type="pct"/>
            <w:vAlign w:val="center"/>
          </w:tcPr>
          <w:p>
            <w:pPr>
              <w:ind w:firstLine="0" w:firstLineChars="0"/>
              <w:jc w:val="center"/>
              <w:rPr>
                <w:rFonts w:ascii="仿宋" w:hAnsi="仿宋" w:eastAsia="仿宋"/>
                <w:b/>
                <w:bCs/>
                <w:sz w:val="30"/>
                <w:szCs w:val="30"/>
              </w:rPr>
            </w:pPr>
            <w:r>
              <w:rPr>
                <w:rFonts w:ascii="仿宋" w:hAnsi="仿宋" w:eastAsia="仿宋"/>
                <w:b/>
                <w:bCs/>
                <w:sz w:val="30"/>
                <w:szCs w:val="30"/>
              </w:rPr>
              <w:t>姓名</w:t>
            </w:r>
          </w:p>
        </w:tc>
        <w:tc>
          <w:tcPr>
            <w:tcW w:w="1594" w:type="pct"/>
            <w:vAlign w:val="center"/>
          </w:tcPr>
          <w:p>
            <w:pPr>
              <w:ind w:firstLine="0" w:firstLineChars="0"/>
              <w:jc w:val="center"/>
              <w:rPr>
                <w:rFonts w:ascii="仿宋" w:hAnsi="仿宋" w:eastAsia="仿宋"/>
                <w:b/>
                <w:bCs/>
                <w:sz w:val="30"/>
                <w:szCs w:val="30"/>
              </w:rPr>
            </w:pPr>
            <w:r>
              <w:rPr>
                <w:rFonts w:ascii="仿宋" w:hAnsi="仿宋" w:eastAsia="仿宋"/>
                <w:b/>
                <w:bCs/>
                <w:sz w:val="30"/>
                <w:szCs w:val="30"/>
              </w:rPr>
              <w:t>职称</w:t>
            </w:r>
          </w:p>
        </w:tc>
        <w:tc>
          <w:tcPr>
            <w:tcW w:w="1695" w:type="pct"/>
            <w:vAlign w:val="center"/>
          </w:tcPr>
          <w:p>
            <w:pPr>
              <w:ind w:firstLine="0" w:firstLineChars="0"/>
              <w:jc w:val="center"/>
              <w:rPr>
                <w:rFonts w:ascii="仿宋" w:hAnsi="仿宋" w:eastAsia="仿宋"/>
                <w:sz w:val="30"/>
                <w:szCs w:val="30"/>
              </w:rPr>
            </w:pPr>
            <w:r>
              <w:rPr>
                <w:rFonts w:ascii="仿宋" w:hAnsi="仿宋" w:eastAsia="仿宋"/>
                <w:b/>
                <w:bCs/>
                <w:sz w:val="30"/>
                <w:szCs w:val="3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1</w:t>
            </w:r>
          </w:p>
        </w:tc>
        <w:tc>
          <w:tcPr>
            <w:tcW w:w="916"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赵静</w:t>
            </w:r>
          </w:p>
        </w:tc>
        <w:tc>
          <w:tcPr>
            <w:tcW w:w="1594"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高级会计师</w:t>
            </w:r>
          </w:p>
        </w:tc>
        <w:tc>
          <w:tcPr>
            <w:tcW w:w="1695"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项目总负责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2</w:t>
            </w:r>
          </w:p>
        </w:tc>
        <w:tc>
          <w:tcPr>
            <w:tcW w:w="916"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梁红亮</w:t>
            </w:r>
          </w:p>
        </w:tc>
        <w:tc>
          <w:tcPr>
            <w:tcW w:w="1594"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中级会计师</w:t>
            </w:r>
          </w:p>
        </w:tc>
        <w:tc>
          <w:tcPr>
            <w:tcW w:w="1695"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质控部复核人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3</w:t>
            </w:r>
          </w:p>
        </w:tc>
        <w:tc>
          <w:tcPr>
            <w:tcW w:w="916"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刘文博</w:t>
            </w:r>
          </w:p>
        </w:tc>
        <w:tc>
          <w:tcPr>
            <w:tcW w:w="1594" w:type="pct"/>
            <w:vAlign w:val="center"/>
          </w:tcPr>
          <w:p>
            <w:pPr>
              <w:pStyle w:val="2"/>
              <w:ind w:firstLine="0" w:firstLineChars="0"/>
              <w:jc w:val="center"/>
              <w:rPr>
                <w:rFonts w:ascii="仿宋" w:hAnsi="仿宋" w:eastAsia="仿宋"/>
                <w:sz w:val="30"/>
                <w:szCs w:val="30"/>
              </w:rPr>
            </w:pPr>
          </w:p>
        </w:tc>
        <w:tc>
          <w:tcPr>
            <w:tcW w:w="1695"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4</w:t>
            </w:r>
          </w:p>
        </w:tc>
        <w:tc>
          <w:tcPr>
            <w:tcW w:w="916"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梁世超</w:t>
            </w:r>
          </w:p>
        </w:tc>
        <w:tc>
          <w:tcPr>
            <w:tcW w:w="1594" w:type="pct"/>
            <w:vAlign w:val="center"/>
          </w:tcPr>
          <w:p>
            <w:pPr>
              <w:pStyle w:val="2"/>
              <w:ind w:firstLine="0" w:firstLineChars="0"/>
              <w:jc w:val="center"/>
              <w:rPr>
                <w:rFonts w:ascii="仿宋" w:hAnsi="仿宋" w:eastAsia="仿宋"/>
                <w:sz w:val="30"/>
                <w:szCs w:val="30"/>
              </w:rPr>
            </w:pPr>
          </w:p>
        </w:tc>
        <w:tc>
          <w:tcPr>
            <w:tcW w:w="1695" w:type="pct"/>
            <w:vAlign w:val="center"/>
          </w:tcPr>
          <w:p>
            <w:pPr>
              <w:pStyle w:val="2"/>
              <w:ind w:firstLine="0" w:firstLineChars="0"/>
              <w:jc w:val="center"/>
              <w:rPr>
                <w:rFonts w:ascii="仿宋" w:hAnsi="仿宋" w:eastAsia="仿宋"/>
                <w:sz w:val="30"/>
                <w:szCs w:val="30"/>
              </w:rPr>
            </w:pPr>
            <w:r>
              <w:rPr>
                <w:rFonts w:ascii="仿宋" w:hAnsi="仿宋" w:eastAsia="仿宋"/>
                <w:sz w:val="30"/>
                <w:szCs w:val="30"/>
              </w:rPr>
              <w:t>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2" w:hRule="atLeast"/>
          <w:jc w:val="center"/>
        </w:trPr>
        <w:tc>
          <w:tcPr>
            <w:tcW w:w="5000" w:type="pct"/>
            <w:gridSpan w:val="4"/>
            <w:vAlign w:val="center"/>
          </w:tcPr>
          <w:p>
            <w:pPr>
              <w:pStyle w:val="2"/>
              <w:ind w:firstLine="0" w:firstLineChars="0"/>
              <w:rPr>
                <w:rFonts w:ascii="仿宋" w:hAnsi="仿宋" w:eastAsia="仿宋"/>
                <w:sz w:val="30"/>
                <w:szCs w:val="30"/>
              </w:rPr>
            </w:pPr>
            <w:r>
              <w:rPr>
                <w:rFonts w:ascii="仿宋" w:hAnsi="仿宋" w:eastAsia="仿宋"/>
                <w:sz w:val="30"/>
                <w:szCs w:val="30"/>
              </w:rPr>
              <w:t>主评人（签字）：</w:t>
            </w:r>
          </w:p>
          <w:p>
            <w:pPr>
              <w:pStyle w:val="2"/>
              <w:ind w:firstLine="6000" w:firstLineChars="2000"/>
              <w:rPr>
                <w:rFonts w:ascii="仿宋" w:hAnsi="仿宋" w:eastAsia="仿宋"/>
                <w:sz w:val="30"/>
                <w:szCs w:val="30"/>
              </w:rPr>
            </w:pPr>
            <w:r>
              <w:rPr>
                <w:rFonts w:ascii="仿宋" w:hAnsi="仿宋" w:eastAsia="仿宋"/>
                <w:sz w:val="30"/>
                <w:szCs w:val="30"/>
              </w:rPr>
              <w:t>年   月   日</w:t>
            </w:r>
          </w:p>
          <w:p>
            <w:pPr>
              <w:ind w:firstLine="600"/>
              <w:rPr>
                <w:rFonts w:ascii="仿宋" w:hAnsi="仿宋" w:eastAsia="仿宋"/>
                <w:sz w:val="30"/>
                <w:szCs w:val="30"/>
              </w:rPr>
            </w:pPr>
          </w:p>
          <w:p>
            <w:pPr>
              <w:pStyle w:val="2"/>
              <w:ind w:firstLine="600"/>
              <w:rPr>
                <w:rFonts w:ascii="仿宋" w:hAnsi="仿宋" w:eastAsia="仿宋"/>
                <w:sz w:val="30"/>
                <w:szCs w:val="30"/>
              </w:rPr>
            </w:pPr>
          </w:p>
          <w:p>
            <w:pPr>
              <w:ind w:firstLine="600"/>
              <w:rPr>
                <w:rFonts w:ascii="仿宋" w:hAnsi="仿宋" w:eastAsia="仿宋"/>
                <w:sz w:val="30"/>
                <w:szCs w:val="30"/>
              </w:rPr>
            </w:pPr>
          </w:p>
          <w:p>
            <w:pPr>
              <w:ind w:firstLine="0" w:firstLineChars="0"/>
              <w:rPr>
                <w:rFonts w:ascii="仿宋" w:hAnsi="仿宋" w:eastAsia="仿宋"/>
                <w:sz w:val="30"/>
                <w:szCs w:val="30"/>
              </w:rPr>
            </w:pPr>
          </w:p>
          <w:p>
            <w:pPr>
              <w:pStyle w:val="2"/>
              <w:ind w:firstLine="0" w:firstLineChars="0"/>
              <w:rPr>
                <w:rFonts w:ascii="仿宋" w:hAnsi="仿宋" w:eastAsia="仿宋"/>
                <w:sz w:val="30"/>
                <w:szCs w:val="30"/>
              </w:rPr>
            </w:pPr>
            <w:r>
              <w:rPr>
                <w:rFonts w:ascii="仿宋" w:hAnsi="仿宋" w:eastAsia="仿宋"/>
                <w:sz w:val="30"/>
                <w:szCs w:val="30"/>
              </w:rPr>
              <w:t>评价机构（盖章）：</w:t>
            </w:r>
          </w:p>
          <w:p>
            <w:pPr>
              <w:ind w:firstLine="5948" w:firstLineChars="1983"/>
              <w:rPr>
                <w:rFonts w:ascii="仿宋" w:hAnsi="仿宋" w:eastAsia="仿宋"/>
                <w:sz w:val="30"/>
                <w:szCs w:val="30"/>
              </w:rPr>
            </w:pPr>
            <w:r>
              <w:rPr>
                <w:rFonts w:ascii="仿宋" w:hAnsi="仿宋" w:eastAsia="仿宋"/>
                <w:sz w:val="30"/>
                <w:szCs w:val="30"/>
              </w:rPr>
              <w:t>年   月   日</w:t>
            </w:r>
          </w:p>
        </w:tc>
      </w:tr>
    </w:tbl>
    <w:p>
      <w:pPr>
        <w:pStyle w:val="2"/>
        <w:ind w:firstLine="0" w:firstLineChars="0"/>
        <w:rPr>
          <w:rFonts w:ascii="Times New Roman" w:hAnsi="Times New Roman" w:eastAsiaTheme="minorEastAsia"/>
        </w:rPr>
      </w:pPr>
    </w:p>
    <w:sectPr>
      <w:headerReference r:id="rId1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4448433"/>
    </w:sdtPr>
    <w:sdtContent>
      <w:p>
        <w:pPr>
          <w:pStyle w:val="11"/>
          <w:ind w:firstLine="360"/>
          <w:jc w:val="center"/>
        </w:pPr>
        <w:r>
          <w:fldChar w:fldCharType="begin"/>
        </w:r>
        <w:r>
          <w:instrText xml:space="preserve">PAGE   \* MERGEFORMAT</w:instrText>
        </w:r>
        <w:r>
          <w:fldChar w:fldCharType="separate"/>
        </w:r>
        <w:r>
          <w:rPr>
            <w:lang w:val="zh-CN"/>
          </w:rPr>
          <w:t>2</w:t>
        </w:r>
        <w:r>
          <w:fldChar w:fldCharType="end"/>
        </w:r>
      </w:p>
    </w:sdtContent>
  </w:sdt>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8989199"/>
                          </w:sdtPr>
                          <w:sdtContent>
                            <w:p>
                              <w:pPr>
                                <w:pStyle w:val="11"/>
                                <w:ind w:firstLine="360"/>
                                <w:jc w:val="center"/>
                              </w:pPr>
                              <w:r>
                                <w:fldChar w:fldCharType="begin"/>
                              </w:r>
                              <w:r>
                                <w:instrText xml:space="preserve">PAGE   \* MERGEFORMAT</w:instrText>
                              </w:r>
                              <w:r>
                                <w:fldChar w:fldCharType="separate"/>
                              </w:r>
                              <w:r>
                                <w:rPr>
                                  <w:lang w:val="zh-CN"/>
                                </w:rPr>
                                <w:t>1</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68989199"/>
                    </w:sdtPr>
                    <w:sdtContent>
                      <w:p>
                        <w:pPr>
                          <w:pStyle w:val="11"/>
                          <w:ind w:firstLine="360"/>
                          <w:jc w:val="center"/>
                        </w:pPr>
                        <w:r>
                          <w:fldChar w:fldCharType="begin"/>
                        </w:r>
                        <w:r>
                          <w:instrText xml:space="preserve">PAGE   \* MERGEFORMAT</w:instrText>
                        </w:r>
                        <w:r>
                          <w:fldChar w:fldCharType="separate"/>
                        </w:r>
                        <w:r>
                          <w:rPr>
                            <w:lang w:val="zh-CN"/>
                          </w:rPr>
                          <w:t>1</w:t>
                        </w:r>
                        <w:r>
                          <w:fldChar w:fldCharType="end"/>
                        </w:r>
                      </w:p>
                    </w:sdtContent>
                  </w:sdt>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rPr>
        <w:rFonts w:ascii="等线" w:hAnsi="等线" w:eastAsia="等线" w:cs="等线"/>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0" w:firstLineChars="0"/>
      <w:rPr>
        <w:rFonts w:asciiTheme="minorEastAsia" w:hAnsiTheme="minorEastAsia" w:eastAsiaTheme="minorEastAsia" w:cstheme="minorEastAsia"/>
        <w:szCs w:val="18"/>
      </w:rPr>
    </w:pPr>
    <w:r>
      <w:rPr>
        <w:rFonts w:hint="eastAsia" w:ascii="仿宋" w:hAnsi="仿宋" w:eastAsia="仿宋"/>
        <w:sz w:val="32"/>
        <w:szCs w:val="3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spacing w:line="240" w:lineRule="auto"/>
      <w:ind w:firstLine="0" w:firstLineChars="0"/>
      <w:jc w:val="right"/>
      <w:rPr>
        <w:rFonts w:ascii="仿宋" w:hAnsi="仿宋" w:eastAsia="仿宋" w:cstheme="minorEastAsia"/>
        <w:szCs w:val="18"/>
      </w:rPr>
    </w:pPr>
    <w:r>
      <w:rPr>
        <w:rFonts w:hint="eastAsia" w:ascii="仿宋" w:hAnsi="仿宋" w:eastAsia="仿宋"/>
        <w:sz w:val="32"/>
        <w:szCs w:val="32"/>
      </w:rPr>
      <w:t xml:space="preserve">                  </w:t>
    </w:r>
    <w:r>
      <w:rPr>
        <w:rFonts w:hint="eastAsia" w:asciiTheme="minorEastAsia" w:hAnsiTheme="minorEastAsia" w:eastAsiaTheme="minorEastAsia" w:cstheme="minorEastAsia"/>
        <w:szCs w:val="18"/>
      </w:rPr>
      <w:t xml:space="preserve"> </w:t>
    </w:r>
    <w:r>
      <w:rPr>
        <w:rFonts w:hint="eastAsia" w:ascii="仿宋" w:hAnsi="仿宋" w:eastAsia="仿宋" w:cstheme="minorEastAsia"/>
        <w:szCs w:val="18"/>
      </w:rPr>
      <w:t>榆阳区2021年林业建设五年大提升项目绩效评价报告摘要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spacing w:line="240" w:lineRule="auto"/>
      <w:ind w:firstLine="0" w:firstLineChars="0"/>
      <w:jc w:val="right"/>
      <w:rPr>
        <w:rFonts w:ascii="仿宋" w:hAnsi="仿宋" w:eastAsia="仿宋" w:cstheme="minorEastAsia"/>
        <w:szCs w:val="18"/>
      </w:rPr>
    </w:pPr>
    <w:r>
      <w:rPr>
        <w:rFonts w:hint="eastAsia" w:ascii="仿宋" w:hAnsi="仿宋" w:eastAsia="仿宋"/>
        <w:sz w:val="32"/>
        <w:szCs w:val="32"/>
      </w:rPr>
      <w:t xml:space="preserve">                  </w:t>
    </w:r>
    <w:r>
      <w:rPr>
        <w:rFonts w:hint="eastAsia" w:ascii="仿宋" w:hAnsi="仿宋" w:eastAsia="仿宋" w:cstheme="minorEastAsia"/>
        <w:szCs w:val="18"/>
      </w:rPr>
      <w:t xml:space="preserve"> 榆阳区2021年林业建设五年大提升项目绩效评价报告正文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spacing w:line="240" w:lineRule="auto"/>
      <w:ind w:firstLine="0" w:firstLineChars="0"/>
      <w:jc w:val="right"/>
      <w:rPr>
        <w:rFonts w:ascii="仿宋" w:hAnsi="仿宋" w:eastAsia="仿宋" w:cstheme="minorEastAsia"/>
        <w:szCs w:val="18"/>
      </w:rPr>
    </w:pPr>
    <w:r>
      <w:rPr>
        <w:rFonts w:hint="eastAsia" w:ascii="仿宋" w:hAnsi="仿宋" w:eastAsia="仿宋"/>
        <w:sz w:val="32"/>
        <w:szCs w:val="32"/>
      </w:rPr>
      <w:t xml:space="preserve">                  </w:t>
    </w:r>
    <w:r>
      <w:rPr>
        <w:rFonts w:hint="eastAsia" w:ascii="仿宋" w:hAnsi="仿宋" w:eastAsia="仿宋" w:cstheme="minorEastAsia"/>
        <w:szCs w:val="18"/>
      </w:rPr>
      <w:t xml:space="preserve"> 榆阳区2021年林业建设五年大提升项目绩效评价报告附件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MWM4MzNiMGY3ZmNiMjRhMzE4MjE1YTIzNTE0Y2IifQ=="/>
  </w:docVars>
  <w:rsids>
    <w:rsidRoot w:val="160732BF"/>
    <w:rsid w:val="00003FED"/>
    <w:rsid w:val="00006FD4"/>
    <w:rsid w:val="0000736B"/>
    <w:rsid w:val="0001194E"/>
    <w:rsid w:val="00013D9E"/>
    <w:rsid w:val="00032899"/>
    <w:rsid w:val="000353D4"/>
    <w:rsid w:val="00035883"/>
    <w:rsid w:val="000362B2"/>
    <w:rsid w:val="00037E44"/>
    <w:rsid w:val="0005604A"/>
    <w:rsid w:val="0005675F"/>
    <w:rsid w:val="00062D3C"/>
    <w:rsid w:val="000711BA"/>
    <w:rsid w:val="0007704D"/>
    <w:rsid w:val="00081ABD"/>
    <w:rsid w:val="00087A99"/>
    <w:rsid w:val="00096FF7"/>
    <w:rsid w:val="000A63DD"/>
    <w:rsid w:val="000B1DED"/>
    <w:rsid w:val="000B5936"/>
    <w:rsid w:val="000B7023"/>
    <w:rsid w:val="000C1327"/>
    <w:rsid w:val="000C1C7C"/>
    <w:rsid w:val="000C309E"/>
    <w:rsid w:val="000C5E6A"/>
    <w:rsid w:val="000C7B86"/>
    <w:rsid w:val="000C7EBE"/>
    <w:rsid w:val="000D2B99"/>
    <w:rsid w:val="000D38C5"/>
    <w:rsid w:val="000E4207"/>
    <w:rsid w:val="000E5C55"/>
    <w:rsid w:val="000F4996"/>
    <w:rsid w:val="000F4AEE"/>
    <w:rsid w:val="000F6E54"/>
    <w:rsid w:val="00100ED8"/>
    <w:rsid w:val="00102CC4"/>
    <w:rsid w:val="00103897"/>
    <w:rsid w:val="001119BE"/>
    <w:rsid w:val="0011311E"/>
    <w:rsid w:val="0011315B"/>
    <w:rsid w:val="001176C0"/>
    <w:rsid w:val="001340A2"/>
    <w:rsid w:val="0013698F"/>
    <w:rsid w:val="00137699"/>
    <w:rsid w:val="00147245"/>
    <w:rsid w:val="0015684E"/>
    <w:rsid w:val="001600E2"/>
    <w:rsid w:val="00167C7A"/>
    <w:rsid w:val="00171178"/>
    <w:rsid w:val="00171790"/>
    <w:rsid w:val="00175D16"/>
    <w:rsid w:val="00176620"/>
    <w:rsid w:val="00183FBF"/>
    <w:rsid w:val="00186228"/>
    <w:rsid w:val="0019648E"/>
    <w:rsid w:val="001979EF"/>
    <w:rsid w:val="001A1793"/>
    <w:rsid w:val="001A2D22"/>
    <w:rsid w:val="001A4FBE"/>
    <w:rsid w:val="001A5814"/>
    <w:rsid w:val="001A736B"/>
    <w:rsid w:val="001B2845"/>
    <w:rsid w:val="001B2DFD"/>
    <w:rsid w:val="001E409D"/>
    <w:rsid w:val="001E5922"/>
    <w:rsid w:val="001F5838"/>
    <w:rsid w:val="00202597"/>
    <w:rsid w:val="002202F8"/>
    <w:rsid w:val="00233BDA"/>
    <w:rsid w:val="00233C7B"/>
    <w:rsid w:val="00234943"/>
    <w:rsid w:val="00245659"/>
    <w:rsid w:val="00245702"/>
    <w:rsid w:val="002557BE"/>
    <w:rsid w:val="002615F7"/>
    <w:rsid w:val="00263DF5"/>
    <w:rsid w:val="00271BEA"/>
    <w:rsid w:val="00272C97"/>
    <w:rsid w:val="00273ABD"/>
    <w:rsid w:val="00276D37"/>
    <w:rsid w:val="00276E19"/>
    <w:rsid w:val="002800AC"/>
    <w:rsid w:val="002939E3"/>
    <w:rsid w:val="002A1CAD"/>
    <w:rsid w:val="002A28E9"/>
    <w:rsid w:val="002A4F6E"/>
    <w:rsid w:val="002B3370"/>
    <w:rsid w:val="002B6CC4"/>
    <w:rsid w:val="002D2236"/>
    <w:rsid w:val="002D33DE"/>
    <w:rsid w:val="002D7D29"/>
    <w:rsid w:val="002E11D0"/>
    <w:rsid w:val="002E2793"/>
    <w:rsid w:val="002E33AC"/>
    <w:rsid w:val="002E54AF"/>
    <w:rsid w:val="002F0A4B"/>
    <w:rsid w:val="002F384D"/>
    <w:rsid w:val="002F6797"/>
    <w:rsid w:val="00302B46"/>
    <w:rsid w:val="00303157"/>
    <w:rsid w:val="00306437"/>
    <w:rsid w:val="00313B43"/>
    <w:rsid w:val="003164FB"/>
    <w:rsid w:val="003226F0"/>
    <w:rsid w:val="00331474"/>
    <w:rsid w:val="00335343"/>
    <w:rsid w:val="003360B3"/>
    <w:rsid w:val="00341768"/>
    <w:rsid w:val="00341898"/>
    <w:rsid w:val="00344ED2"/>
    <w:rsid w:val="0035130B"/>
    <w:rsid w:val="00352D98"/>
    <w:rsid w:val="003545B7"/>
    <w:rsid w:val="00356D5F"/>
    <w:rsid w:val="00356F1F"/>
    <w:rsid w:val="0035713E"/>
    <w:rsid w:val="00357AD8"/>
    <w:rsid w:val="003656B8"/>
    <w:rsid w:val="003706FB"/>
    <w:rsid w:val="003725AF"/>
    <w:rsid w:val="00376B39"/>
    <w:rsid w:val="003773B7"/>
    <w:rsid w:val="0038419D"/>
    <w:rsid w:val="003926B8"/>
    <w:rsid w:val="003934FD"/>
    <w:rsid w:val="00395B6B"/>
    <w:rsid w:val="00397A6F"/>
    <w:rsid w:val="003B1E00"/>
    <w:rsid w:val="003B2415"/>
    <w:rsid w:val="003B3D5E"/>
    <w:rsid w:val="003B7A8E"/>
    <w:rsid w:val="003C0985"/>
    <w:rsid w:val="003C229F"/>
    <w:rsid w:val="003C4A29"/>
    <w:rsid w:val="003D140D"/>
    <w:rsid w:val="003E229A"/>
    <w:rsid w:val="003E5384"/>
    <w:rsid w:val="003F20BA"/>
    <w:rsid w:val="003F279E"/>
    <w:rsid w:val="00401364"/>
    <w:rsid w:val="00402F7F"/>
    <w:rsid w:val="004049B9"/>
    <w:rsid w:val="004213DC"/>
    <w:rsid w:val="00424C4B"/>
    <w:rsid w:val="00427312"/>
    <w:rsid w:val="004300B0"/>
    <w:rsid w:val="00430D70"/>
    <w:rsid w:val="004322F6"/>
    <w:rsid w:val="00436156"/>
    <w:rsid w:val="00440C48"/>
    <w:rsid w:val="004449E7"/>
    <w:rsid w:val="00451B9A"/>
    <w:rsid w:val="00455990"/>
    <w:rsid w:val="004573EE"/>
    <w:rsid w:val="00460617"/>
    <w:rsid w:val="00460927"/>
    <w:rsid w:val="00461E05"/>
    <w:rsid w:val="00474051"/>
    <w:rsid w:val="00474370"/>
    <w:rsid w:val="004751A0"/>
    <w:rsid w:val="00482DB8"/>
    <w:rsid w:val="004859D9"/>
    <w:rsid w:val="00495EAE"/>
    <w:rsid w:val="004A13B9"/>
    <w:rsid w:val="004A1E0E"/>
    <w:rsid w:val="004A394F"/>
    <w:rsid w:val="004A4455"/>
    <w:rsid w:val="004A5119"/>
    <w:rsid w:val="004A5C71"/>
    <w:rsid w:val="004A7F70"/>
    <w:rsid w:val="004B311E"/>
    <w:rsid w:val="004B3ADA"/>
    <w:rsid w:val="004B7586"/>
    <w:rsid w:val="004B7AEF"/>
    <w:rsid w:val="004C72AC"/>
    <w:rsid w:val="004D0C82"/>
    <w:rsid w:val="004D1B1F"/>
    <w:rsid w:val="004E2500"/>
    <w:rsid w:val="004F1297"/>
    <w:rsid w:val="004F472F"/>
    <w:rsid w:val="004F5DA8"/>
    <w:rsid w:val="004F61B7"/>
    <w:rsid w:val="00511EA1"/>
    <w:rsid w:val="00517EAA"/>
    <w:rsid w:val="00521532"/>
    <w:rsid w:val="005223B1"/>
    <w:rsid w:val="005226E8"/>
    <w:rsid w:val="00524D44"/>
    <w:rsid w:val="005256C7"/>
    <w:rsid w:val="00525905"/>
    <w:rsid w:val="00530B2C"/>
    <w:rsid w:val="00540189"/>
    <w:rsid w:val="005469E6"/>
    <w:rsid w:val="005476C8"/>
    <w:rsid w:val="00547A77"/>
    <w:rsid w:val="00551A01"/>
    <w:rsid w:val="00591AB4"/>
    <w:rsid w:val="005A07CC"/>
    <w:rsid w:val="005A13E9"/>
    <w:rsid w:val="005A4AB7"/>
    <w:rsid w:val="005A79DB"/>
    <w:rsid w:val="005B66F3"/>
    <w:rsid w:val="005C5BE9"/>
    <w:rsid w:val="005D5E18"/>
    <w:rsid w:val="005D69DE"/>
    <w:rsid w:val="005E353C"/>
    <w:rsid w:val="005E3EDB"/>
    <w:rsid w:val="005F6D58"/>
    <w:rsid w:val="00605CB8"/>
    <w:rsid w:val="0061198D"/>
    <w:rsid w:val="00614C69"/>
    <w:rsid w:val="00616E15"/>
    <w:rsid w:val="006179D9"/>
    <w:rsid w:val="00617A2E"/>
    <w:rsid w:val="00635ECA"/>
    <w:rsid w:val="006479D1"/>
    <w:rsid w:val="0065240C"/>
    <w:rsid w:val="00656003"/>
    <w:rsid w:val="00662412"/>
    <w:rsid w:val="006709E5"/>
    <w:rsid w:val="0067595A"/>
    <w:rsid w:val="00677058"/>
    <w:rsid w:val="006838B9"/>
    <w:rsid w:val="00685862"/>
    <w:rsid w:val="0069004D"/>
    <w:rsid w:val="006913F5"/>
    <w:rsid w:val="006917C7"/>
    <w:rsid w:val="00691C09"/>
    <w:rsid w:val="00692EE8"/>
    <w:rsid w:val="00693854"/>
    <w:rsid w:val="006A7C6E"/>
    <w:rsid w:val="006A7FC0"/>
    <w:rsid w:val="006B06A1"/>
    <w:rsid w:val="006B0CBC"/>
    <w:rsid w:val="006B1FD2"/>
    <w:rsid w:val="006B2860"/>
    <w:rsid w:val="006B5A11"/>
    <w:rsid w:val="006B6694"/>
    <w:rsid w:val="006C0193"/>
    <w:rsid w:val="006C0844"/>
    <w:rsid w:val="006C5ED7"/>
    <w:rsid w:val="006D226E"/>
    <w:rsid w:val="006D44EE"/>
    <w:rsid w:val="006D6936"/>
    <w:rsid w:val="006D7013"/>
    <w:rsid w:val="006E5F94"/>
    <w:rsid w:val="006E7784"/>
    <w:rsid w:val="006E7AA3"/>
    <w:rsid w:val="006F1033"/>
    <w:rsid w:val="006F4E34"/>
    <w:rsid w:val="007015BD"/>
    <w:rsid w:val="007053C6"/>
    <w:rsid w:val="007113EF"/>
    <w:rsid w:val="007120B6"/>
    <w:rsid w:val="0072467A"/>
    <w:rsid w:val="00741630"/>
    <w:rsid w:val="00743DB1"/>
    <w:rsid w:val="00744DAE"/>
    <w:rsid w:val="00745775"/>
    <w:rsid w:val="00746472"/>
    <w:rsid w:val="007523A0"/>
    <w:rsid w:val="00755B6E"/>
    <w:rsid w:val="00756065"/>
    <w:rsid w:val="007600A1"/>
    <w:rsid w:val="00763458"/>
    <w:rsid w:val="007634E9"/>
    <w:rsid w:val="007668C5"/>
    <w:rsid w:val="00781D67"/>
    <w:rsid w:val="0078277F"/>
    <w:rsid w:val="007A2AC7"/>
    <w:rsid w:val="007A4166"/>
    <w:rsid w:val="007B20AD"/>
    <w:rsid w:val="007C17F7"/>
    <w:rsid w:val="007C2CED"/>
    <w:rsid w:val="007C3036"/>
    <w:rsid w:val="007D2D4A"/>
    <w:rsid w:val="007E4EF4"/>
    <w:rsid w:val="007E5CCD"/>
    <w:rsid w:val="007E67C1"/>
    <w:rsid w:val="007F7289"/>
    <w:rsid w:val="00800019"/>
    <w:rsid w:val="00800076"/>
    <w:rsid w:val="00807261"/>
    <w:rsid w:val="008124B3"/>
    <w:rsid w:val="00813936"/>
    <w:rsid w:val="00821790"/>
    <w:rsid w:val="00824DF2"/>
    <w:rsid w:val="008250F5"/>
    <w:rsid w:val="00840A13"/>
    <w:rsid w:val="00850803"/>
    <w:rsid w:val="00857A13"/>
    <w:rsid w:val="00860AAB"/>
    <w:rsid w:val="00867674"/>
    <w:rsid w:val="008712C1"/>
    <w:rsid w:val="00872ACE"/>
    <w:rsid w:val="00873AA1"/>
    <w:rsid w:val="00877C22"/>
    <w:rsid w:val="00880079"/>
    <w:rsid w:val="0088368B"/>
    <w:rsid w:val="00883AB9"/>
    <w:rsid w:val="0089541D"/>
    <w:rsid w:val="00895B7E"/>
    <w:rsid w:val="008A14F5"/>
    <w:rsid w:val="008A2EFB"/>
    <w:rsid w:val="008A319B"/>
    <w:rsid w:val="008A3ED7"/>
    <w:rsid w:val="008A5002"/>
    <w:rsid w:val="008B2BBB"/>
    <w:rsid w:val="008B4008"/>
    <w:rsid w:val="008B6C67"/>
    <w:rsid w:val="008C53FA"/>
    <w:rsid w:val="008D448B"/>
    <w:rsid w:val="008D4859"/>
    <w:rsid w:val="008D66CF"/>
    <w:rsid w:val="008E4FE9"/>
    <w:rsid w:val="008E6187"/>
    <w:rsid w:val="008F5484"/>
    <w:rsid w:val="008F5FB3"/>
    <w:rsid w:val="008F6B89"/>
    <w:rsid w:val="009004B4"/>
    <w:rsid w:val="00905181"/>
    <w:rsid w:val="00910FFE"/>
    <w:rsid w:val="009152B5"/>
    <w:rsid w:val="009222B4"/>
    <w:rsid w:val="0092284D"/>
    <w:rsid w:val="009320CE"/>
    <w:rsid w:val="00932C0F"/>
    <w:rsid w:val="0093475B"/>
    <w:rsid w:val="0094456A"/>
    <w:rsid w:val="00947025"/>
    <w:rsid w:val="00951AA8"/>
    <w:rsid w:val="00952E5E"/>
    <w:rsid w:val="009551CB"/>
    <w:rsid w:val="00955878"/>
    <w:rsid w:val="0096474C"/>
    <w:rsid w:val="009659A4"/>
    <w:rsid w:val="0096624D"/>
    <w:rsid w:val="00971EF4"/>
    <w:rsid w:val="0097251A"/>
    <w:rsid w:val="00974662"/>
    <w:rsid w:val="00975350"/>
    <w:rsid w:val="009767F2"/>
    <w:rsid w:val="00990817"/>
    <w:rsid w:val="009B2FBB"/>
    <w:rsid w:val="009B3316"/>
    <w:rsid w:val="009B5368"/>
    <w:rsid w:val="009D0EED"/>
    <w:rsid w:val="009D7D29"/>
    <w:rsid w:val="009E03EB"/>
    <w:rsid w:val="009E4872"/>
    <w:rsid w:val="009E7013"/>
    <w:rsid w:val="009F121D"/>
    <w:rsid w:val="00A0269A"/>
    <w:rsid w:val="00A05E2B"/>
    <w:rsid w:val="00A13080"/>
    <w:rsid w:val="00A155A6"/>
    <w:rsid w:val="00A2152B"/>
    <w:rsid w:val="00A21615"/>
    <w:rsid w:val="00A238D1"/>
    <w:rsid w:val="00A31A82"/>
    <w:rsid w:val="00A40450"/>
    <w:rsid w:val="00A44406"/>
    <w:rsid w:val="00A602F8"/>
    <w:rsid w:val="00A64746"/>
    <w:rsid w:val="00A745D2"/>
    <w:rsid w:val="00A77D7A"/>
    <w:rsid w:val="00A90C59"/>
    <w:rsid w:val="00A93533"/>
    <w:rsid w:val="00AA1A60"/>
    <w:rsid w:val="00AA2617"/>
    <w:rsid w:val="00AA3B08"/>
    <w:rsid w:val="00AA4C4E"/>
    <w:rsid w:val="00AB2A18"/>
    <w:rsid w:val="00AB3740"/>
    <w:rsid w:val="00AC2058"/>
    <w:rsid w:val="00AC5A18"/>
    <w:rsid w:val="00AC7970"/>
    <w:rsid w:val="00AD0701"/>
    <w:rsid w:val="00AD1618"/>
    <w:rsid w:val="00AD3DED"/>
    <w:rsid w:val="00AD767F"/>
    <w:rsid w:val="00AE036D"/>
    <w:rsid w:val="00AE076D"/>
    <w:rsid w:val="00AE19FC"/>
    <w:rsid w:val="00AE4434"/>
    <w:rsid w:val="00AE4649"/>
    <w:rsid w:val="00AF10BF"/>
    <w:rsid w:val="00AF62F3"/>
    <w:rsid w:val="00B00CB0"/>
    <w:rsid w:val="00B046BC"/>
    <w:rsid w:val="00B10E90"/>
    <w:rsid w:val="00B14CE9"/>
    <w:rsid w:val="00B15194"/>
    <w:rsid w:val="00B2402B"/>
    <w:rsid w:val="00B36D10"/>
    <w:rsid w:val="00B373D7"/>
    <w:rsid w:val="00B41F6E"/>
    <w:rsid w:val="00B45B40"/>
    <w:rsid w:val="00B51739"/>
    <w:rsid w:val="00B51E06"/>
    <w:rsid w:val="00B60A47"/>
    <w:rsid w:val="00B72672"/>
    <w:rsid w:val="00B73D8A"/>
    <w:rsid w:val="00B7445B"/>
    <w:rsid w:val="00B80944"/>
    <w:rsid w:val="00B81A2A"/>
    <w:rsid w:val="00B93337"/>
    <w:rsid w:val="00B93D4A"/>
    <w:rsid w:val="00B945E9"/>
    <w:rsid w:val="00B9485F"/>
    <w:rsid w:val="00B97AEB"/>
    <w:rsid w:val="00BA0384"/>
    <w:rsid w:val="00BA1414"/>
    <w:rsid w:val="00BB7C71"/>
    <w:rsid w:val="00BC2686"/>
    <w:rsid w:val="00BC3420"/>
    <w:rsid w:val="00BC55FA"/>
    <w:rsid w:val="00BD105E"/>
    <w:rsid w:val="00BD162E"/>
    <w:rsid w:val="00BD4335"/>
    <w:rsid w:val="00BD6D40"/>
    <w:rsid w:val="00BE3050"/>
    <w:rsid w:val="00BE3792"/>
    <w:rsid w:val="00BE58A2"/>
    <w:rsid w:val="00BF586A"/>
    <w:rsid w:val="00BF663E"/>
    <w:rsid w:val="00C02520"/>
    <w:rsid w:val="00C04473"/>
    <w:rsid w:val="00C11CD0"/>
    <w:rsid w:val="00C12369"/>
    <w:rsid w:val="00C2488B"/>
    <w:rsid w:val="00C37700"/>
    <w:rsid w:val="00C547F4"/>
    <w:rsid w:val="00C56070"/>
    <w:rsid w:val="00C62FE8"/>
    <w:rsid w:val="00C664F5"/>
    <w:rsid w:val="00C77052"/>
    <w:rsid w:val="00C81353"/>
    <w:rsid w:val="00C82733"/>
    <w:rsid w:val="00C85ECB"/>
    <w:rsid w:val="00C96289"/>
    <w:rsid w:val="00CA16A4"/>
    <w:rsid w:val="00CA677D"/>
    <w:rsid w:val="00CA75C7"/>
    <w:rsid w:val="00CA79A4"/>
    <w:rsid w:val="00CB1014"/>
    <w:rsid w:val="00CB2F42"/>
    <w:rsid w:val="00CC1A09"/>
    <w:rsid w:val="00CC1D85"/>
    <w:rsid w:val="00CD7672"/>
    <w:rsid w:val="00CE091C"/>
    <w:rsid w:val="00CE1866"/>
    <w:rsid w:val="00CE3251"/>
    <w:rsid w:val="00CE4A52"/>
    <w:rsid w:val="00CE4B0A"/>
    <w:rsid w:val="00D06571"/>
    <w:rsid w:val="00D07C8F"/>
    <w:rsid w:val="00D12980"/>
    <w:rsid w:val="00D168E7"/>
    <w:rsid w:val="00D33F45"/>
    <w:rsid w:val="00D43B0B"/>
    <w:rsid w:val="00D515CB"/>
    <w:rsid w:val="00D5400F"/>
    <w:rsid w:val="00D66B7B"/>
    <w:rsid w:val="00D700E8"/>
    <w:rsid w:val="00D747A5"/>
    <w:rsid w:val="00D75FB3"/>
    <w:rsid w:val="00D83359"/>
    <w:rsid w:val="00D91156"/>
    <w:rsid w:val="00DA309E"/>
    <w:rsid w:val="00DA4803"/>
    <w:rsid w:val="00DB0C82"/>
    <w:rsid w:val="00DB747D"/>
    <w:rsid w:val="00DC0229"/>
    <w:rsid w:val="00DE0827"/>
    <w:rsid w:val="00DE12E7"/>
    <w:rsid w:val="00DE2D61"/>
    <w:rsid w:val="00DF03B2"/>
    <w:rsid w:val="00DF4263"/>
    <w:rsid w:val="00DF47A8"/>
    <w:rsid w:val="00DF5BA7"/>
    <w:rsid w:val="00E01F40"/>
    <w:rsid w:val="00E12E7F"/>
    <w:rsid w:val="00E15E7C"/>
    <w:rsid w:val="00E22D21"/>
    <w:rsid w:val="00E244BE"/>
    <w:rsid w:val="00E246E6"/>
    <w:rsid w:val="00E35800"/>
    <w:rsid w:val="00E37B37"/>
    <w:rsid w:val="00E37DE6"/>
    <w:rsid w:val="00E47C0F"/>
    <w:rsid w:val="00E5072A"/>
    <w:rsid w:val="00E51915"/>
    <w:rsid w:val="00E52610"/>
    <w:rsid w:val="00E85095"/>
    <w:rsid w:val="00E8700F"/>
    <w:rsid w:val="00E92B4D"/>
    <w:rsid w:val="00EA01C5"/>
    <w:rsid w:val="00EA02A3"/>
    <w:rsid w:val="00EA7BD0"/>
    <w:rsid w:val="00EA7C5F"/>
    <w:rsid w:val="00EC100C"/>
    <w:rsid w:val="00ED2B35"/>
    <w:rsid w:val="00ED2E44"/>
    <w:rsid w:val="00EE057A"/>
    <w:rsid w:val="00EE0745"/>
    <w:rsid w:val="00EF2648"/>
    <w:rsid w:val="00EF3330"/>
    <w:rsid w:val="00EF4C29"/>
    <w:rsid w:val="00F03FC6"/>
    <w:rsid w:val="00F07297"/>
    <w:rsid w:val="00F129E5"/>
    <w:rsid w:val="00F137B4"/>
    <w:rsid w:val="00F14741"/>
    <w:rsid w:val="00F153FD"/>
    <w:rsid w:val="00F248B2"/>
    <w:rsid w:val="00F25392"/>
    <w:rsid w:val="00F254C7"/>
    <w:rsid w:val="00F352A1"/>
    <w:rsid w:val="00F36A4F"/>
    <w:rsid w:val="00F41C02"/>
    <w:rsid w:val="00F61AEE"/>
    <w:rsid w:val="00F66900"/>
    <w:rsid w:val="00F67B47"/>
    <w:rsid w:val="00F70B50"/>
    <w:rsid w:val="00F71B34"/>
    <w:rsid w:val="00F73B7F"/>
    <w:rsid w:val="00F74939"/>
    <w:rsid w:val="00F75115"/>
    <w:rsid w:val="00F96313"/>
    <w:rsid w:val="00F9647F"/>
    <w:rsid w:val="00FA4157"/>
    <w:rsid w:val="00FB0714"/>
    <w:rsid w:val="00FB0890"/>
    <w:rsid w:val="00FB72CC"/>
    <w:rsid w:val="00FC02B4"/>
    <w:rsid w:val="00FC0BC4"/>
    <w:rsid w:val="00FC42D8"/>
    <w:rsid w:val="00FD15BB"/>
    <w:rsid w:val="00FD22B0"/>
    <w:rsid w:val="00FD6126"/>
    <w:rsid w:val="00FD67D0"/>
    <w:rsid w:val="00FF1792"/>
    <w:rsid w:val="00FF311A"/>
    <w:rsid w:val="00FF3C2B"/>
    <w:rsid w:val="00FF50B3"/>
    <w:rsid w:val="01173D37"/>
    <w:rsid w:val="01791909"/>
    <w:rsid w:val="01804637"/>
    <w:rsid w:val="01AC4759"/>
    <w:rsid w:val="01D6322F"/>
    <w:rsid w:val="034321D6"/>
    <w:rsid w:val="037070C4"/>
    <w:rsid w:val="04BA33C3"/>
    <w:rsid w:val="04D53A31"/>
    <w:rsid w:val="04E452F2"/>
    <w:rsid w:val="04F35535"/>
    <w:rsid w:val="05194247"/>
    <w:rsid w:val="053578FC"/>
    <w:rsid w:val="05503269"/>
    <w:rsid w:val="05975CB6"/>
    <w:rsid w:val="05F807B2"/>
    <w:rsid w:val="06272B51"/>
    <w:rsid w:val="0650515A"/>
    <w:rsid w:val="066A668C"/>
    <w:rsid w:val="06A74BD7"/>
    <w:rsid w:val="06D03B27"/>
    <w:rsid w:val="06F77507"/>
    <w:rsid w:val="06FF6FA5"/>
    <w:rsid w:val="07080170"/>
    <w:rsid w:val="074B0234"/>
    <w:rsid w:val="07543DF3"/>
    <w:rsid w:val="07B028CF"/>
    <w:rsid w:val="07B13C5A"/>
    <w:rsid w:val="08600103"/>
    <w:rsid w:val="09153160"/>
    <w:rsid w:val="09442193"/>
    <w:rsid w:val="097E4EB8"/>
    <w:rsid w:val="09C352B8"/>
    <w:rsid w:val="0A134092"/>
    <w:rsid w:val="0A3812D4"/>
    <w:rsid w:val="0A4E12CF"/>
    <w:rsid w:val="0AB84174"/>
    <w:rsid w:val="0B920249"/>
    <w:rsid w:val="0BC47C2C"/>
    <w:rsid w:val="0BDD73B6"/>
    <w:rsid w:val="0BF42F26"/>
    <w:rsid w:val="0C334377"/>
    <w:rsid w:val="0C4E7EAE"/>
    <w:rsid w:val="0C6739A7"/>
    <w:rsid w:val="0C98670A"/>
    <w:rsid w:val="0CDF1EE8"/>
    <w:rsid w:val="0D084EB3"/>
    <w:rsid w:val="0D5C3754"/>
    <w:rsid w:val="0E3005AC"/>
    <w:rsid w:val="0E890289"/>
    <w:rsid w:val="0EB00897"/>
    <w:rsid w:val="0EF77800"/>
    <w:rsid w:val="0F0F4999"/>
    <w:rsid w:val="0F546A67"/>
    <w:rsid w:val="0F853CA2"/>
    <w:rsid w:val="0FC23035"/>
    <w:rsid w:val="114C2A7F"/>
    <w:rsid w:val="1173286D"/>
    <w:rsid w:val="117C50AB"/>
    <w:rsid w:val="11C113F1"/>
    <w:rsid w:val="12130ED5"/>
    <w:rsid w:val="12430673"/>
    <w:rsid w:val="12614C05"/>
    <w:rsid w:val="12802AFE"/>
    <w:rsid w:val="130B4F3D"/>
    <w:rsid w:val="133F5851"/>
    <w:rsid w:val="138323FF"/>
    <w:rsid w:val="138A24B7"/>
    <w:rsid w:val="14686A7C"/>
    <w:rsid w:val="149046D6"/>
    <w:rsid w:val="14F81B22"/>
    <w:rsid w:val="15702F2E"/>
    <w:rsid w:val="160732BF"/>
    <w:rsid w:val="162347B7"/>
    <w:rsid w:val="162B2D81"/>
    <w:rsid w:val="16B215E0"/>
    <w:rsid w:val="16BC60CF"/>
    <w:rsid w:val="16C3431B"/>
    <w:rsid w:val="16C9110C"/>
    <w:rsid w:val="17331997"/>
    <w:rsid w:val="178F7340"/>
    <w:rsid w:val="17912C6C"/>
    <w:rsid w:val="180B23B7"/>
    <w:rsid w:val="183731B5"/>
    <w:rsid w:val="184B0C06"/>
    <w:rsid w:val="18AF2F74"/>
    <w:rsid w:val="18CE06A7"/>
    <w:rsid w:val="19A941C7"/>
    <w:rsid w:val="19AA56DA"/>
    <w:rsid w:val="19B42920"/>
    <w:rsid w:val="1A8459AB"/>
    <w:rsid w:val="1B173E74"/>
    <w:rsid w:val="1B2F3AFB"/>
    <w:rsid w:val="1B3733DF"/>
    <w:rsid w:val="1BC2500D"/>
    <w:rsid w:val="1C890E0E"/>
    <w:rsid w:val="1E02299A"/>
    <w:rsid w:val="1E247477"/>
    <w:rsid w:val="1E3826E1"/>
    <w:rsid w:val="1E403BE9"/>
    <w:rsid w:val="1E4C3AD5"/>
    <w:rsid w:val="1E592455"/>
    <w:rsid w:val="1E8F2EFF"/>
    <w:rsid w:val="1EF35FE3"/>
    <w:rsid w:val="1F0B1326"/>
    <w:rsid w:val="1F6045A9"/>
    <w:rsid w:val="204E212C"/>
    <w:rsid w:val="207D6961"/>
    <w:rsid w:val="212D37AC"/>
    <w:rsid w:val="2135271E"/>
    <w:rsid w:val="21F72268"/>
    <w:rsid w:val="22597DDE"/>
    <w:rsid w:val="23207366"/>
    <w:rsid w:val="23CE5E3E"/>
    <w:rsid w:val="23EE560D"/>
    <w:rsid w:val="24EF3D34"/>
    <w:rsid w:val="25067321"/>
    <w:rsid w:val="250B408B"/>
    <w:rsid w:val="25692F9F"/>
    <w:rsid w:val="261F67AF"/>
    <w:rsid w:val="26431A21"/>
    <w:rsid w:val="264B516A"/>
    <w:rsid w:val="26B77169"/>
    <w:rsid w:val="27135D4E"/>
    <w:rsid w:val="271C777B"/>
    <w:rsid w:val="289A78F2"/>
    <w:rsid w:val="2A613365"/>
    <w:rsid w:val="2ADF032D"/>
    <w:rsid w:val="2B8152B9"/>
    <w:rsid w:val="2BF55327"/>
    <w:rsid w:val="2C6E5546"/>
    <w:rsid w:val="2C835E6C"/>
    <w:rsid w:val="2D720E3E"/>
    <w:rsid w:val="2DD60CF2"/>
    <w:rsid w:val="2E0A314C"/>
    <w:rsid w:val="2E6556A8"/>
    <w:rsid w:val="2EEC063F"/>
    <w:rsid w:val="2F240CEF"/>
    <w:rsid w:val="2F6E4053"/>
    <w:rsid w:val="2F7C5FA4"/>
    <w:rsid w:val="2FA20327"/>
    <w:rsid w:val="2FC17E5A"/>
    <w:rsid w:val="305022AA"/>
    <w:rsid w:val="306D768F"/>
    <w:rsid w:val="30D23D52"/>
    <w:rsid w:val="3102012B"/>
    <w:rsid w:val="310C6585"/>
    <w:rsid w:val="312C3C16"/>
    <w:rsid w:val="31A0508A"/>
    <w:rsid w:val="31DF7E64"/>
    <w:rsid w:val="32026530"/>
    <w:rsid w:val="32E55A9D"/>
    <w:rsid w:val="332B16FB"/>
    <w:rsid w:val="3375038A"/>
    <w:rsid w:val="337F3F84"/>
    <w:rsid w:val="34391009"/>
    <w:rsid w:val="34AA2E32"/>
    <w:rsid w:val="34F5764F"/>
    <w:rsid w:val="352F39FC"/>
    <w:rsid w:val="35616534"/>
    <w:rsid w:val="35982FEB"/>
    <w:rsid w:val="35C10BB4"/>
    <w:rsid w:val="35CB1A33"/>
    <w:rsid w:val="361502FC"/>
    <w:rsid w:val="364C2B74"/>
    <w:rsid w:val="367E2601"/>
    <w:rsid w:val="36C80840"/>
    <w:rsid w:val="370F1F1F"/>
    <w:rsid w:val="37B52E04"/>
    <w:rsid w:val="37B9010D"/>
    <w:rsid w:val="382B1A7C"/>
    <w:rsid w:val="382E08CA"/>
    <w:rsid w:val="390C106E"/>
    <w:rsid w:val="39847656"/>
    <w:rsid w:val="3A091B26"/>
    <w:rsid w:val="3B545D1E"/>
    <w:rsid w:val="3B8A5E56"/>
    <w:rsid w:val="3BBD1117"/>
    <w:rsid w:val="3C1811F7"/>
    <w:rsid w:val="3C4151B9"/>
    <w:rsid w:val="3C9F6248"/>
    <w:rsid w:val="3D16400A"/>
    <w:rsid w:val="3D3E4B5A"/>
    <w:rsid w:val="3DAE508B"/>
    <w:rsid w:val="3DE50A48"/>
    <w:rsid w:val="3DED3F4B"/>
    <w:rsid w:val="3E182F00"/>
    <w:rsid w:val="3E4A20F5"/>
    <w:rsid w:val="3EDD6E27"/>
    <w:rsid w:val="3EF66B94"/>
    <w:rsid w:val="3F4C2C0E"/>
    <w:rsid w:val="3F626F0F"/>
    <w:rsid w:val="3F7171A7"/>
    <w:rsid w:val="3FF71381"/>
    <w:rsid w:val="40644767"/>
    <w:rsid w:val="40804FE5"/>
    <w:rsid w:val="4110603D"/>
    <w:rsid w:val="411D2AE9"/>
    <w:rsid w:val="41534335"/>
    <w:rsid w:val="42D533BD"/>
    <w:rsid w:val="43B95414"/>
    <w:rsid w:val="43F37564"/>
    <w:rsid w:val="440D7262"/>
    <w:rsid w:val="442F227E"/>
    <w:rsid w:val="452E2119"/>
    <w:rsid w:val="455F1484"/>
    <w:rsid w:val="45C427A2"/>
    <w:rsid w:val="45D2669D"/>
    <w:rsid w:val="470D2AD4"/>
    <w:rsid w:val="47384869"/>
    <w:rsid w:val="473B3E6A"/>
    <w:rsid w:val="474A43F5"/>
    <w:rsid w:val="484B5652"/>
    <w:rsid w:val="48904451"/>
    <w:rsid w:val="48D57E88"/>
    <w:rsid w:val="48D94FD3"/>
    <w:rsid w:val="49D80A1F"/>
    <w:rsid w:val="4A1C2839"/>
    <w:rsid w:val="4A3301B5"/>
    <w:rsid w:val="4B1F197B"/>
    <w:rsid w:val="4B2177B0"/>
    <w:rsid w:val="4BCB6281"/>
    <w:rsid w:val="4C0366E1"/>
    <w:rsid w:val="4D553C64"/>
    <w:rsid w:val="4D5A2778"/>
    <w:rsid w:val="4D696667"/>
    <w:rsid w:val="4DCA28A4"/>
    <w:rsid w:val="4DFB7DC5"/>
    <w:rsid w:val="4E141942"/>
    <w:rsid w:val="4E3832A6"/>
    <w:rsid w:val="4E3846A0"/>
    <w:rsid w:val="4F1C63F1"/>
    <w:rsid w:val="4F775FD2"/>
    <w:rsid w:val="4FC71B86"/>
    <w:rsid w:val="50066F1F"/>
    <w:rsid w:val="50EC0D83"/>
    <w:rsid w:val="50FC66C7"/>
    <w:rsid w:val="511B19D7"/>
    <w:rsid w:val="511F4EC1"/>
    <w:rsid w:val="52177890"/>
    <w:rsid w:val="531670D7"/>
    <w:rsid w:val="534049B3"/>
    <w:rsid w:val="534E1C42"/>
    <w:rsid w:val="53A51606"/>
    <w:rsid w:val="547B732C"/>
    <w:rsid w:val="54840915"/>
    <w:rsid w:val="5492579E"/>
    <w:rsid w:val="54D72987"/>
    <w:rsid w:val="54F5099E"/>
    <w:rsid w:val="55091716"/>
    <w:rsid w:val="551B2A72"/>
    <w:rsid w:val="554F1ADC"/>
    <w:rsid w:val="556D5F65"/>
    <w:rsid w:val="567F1D52"/>
    <w:rsid w:val="573838FA"/>
    <w:rsid w:val="580C295B"/>
    <w:rsid w:val="589D5306"/>
    <w:rsid w:val="58DA687B"/>
    <w:rsid w:val="59907AF6"/>
    <w:rsid w:val="5A356B3B"/>
    <w:rsid w:val="5A7D3E35"/>
    <w:rsid w:val="5AB63BA2"/>
    <w:rsid w:val="5ABD4B43"/>
    <w:rsid w:val="5AFB7B97"/>
    <w:rsid w:val="5B2B742B"/>
    <w:rsid w:val="5B2D370D"/>
    <w:rsid w:val="5B446A6F"/>
    <w:rsid w:val="5B475B88"/>
    <w:rsid w:val="5B53421D"/>
    <w:rsid w:val="5D5A14A4"/>
    <w:rsid w:val="5D696533"/>
    <w:rsid w:val="5D907A19"/>
    <w:rsid w:val="5DCF1BBF"/>
    <w:rsid w:val="5E560CDB"/>
    <w:rsid w:val="5E700219"/>
    <w:rsid w:val="5E930437"/>
    <w:rsid w:val="5EC62C14"/>
    <w:rsid w:val="5EDA10AD"/>
    <w:rsid w:val="5FCC2D90"/>
    <w:rsid w:val="60EE7F5D"/>
    <w:rsid w:val="61C66F2A"/>
    <w:rsid w:val="62CE653B"/>
    <w:rsid w:val="62FB6C04"/>
    <w:rsid w:val="633E10B0"/>
    <w:rsid w:val="6352600D"/>
    <w:rsid w:val="639F7EC9"/>
    <w:rsid w:val="63E027AB"/>
    <w:rsid w:val="64371912"/>
    <w:rsid w:val="645475B0"/>
    <w:rsid w:val="6473275C"/>
    <w:rsid w:val="64B654D9"/>
    <w:rsid w:val="65195575"/>
    <w:rsid w:val="65AF3D94"/>
    <w:rsid w:val="65CB5991"/>
    <w:rsid w:val="66030FB8"/>
    <w:rsid w:val="66067071"/>
    <w:rsid w:val="66082589"/>
    <w:rsid w:val="662139DD"/>
    <w:rsid w:val="667947C2"/>
    <w:rsid w:val="66EB1A25"/>
    <w:rsid w:val="66EC20E3"/>
    <w:rsid w:val="67617F33"/>
    <w:rsid w:val="67F225DA"/>
    <w:rsid w:val="696E2E42"/>
    <w:rsid w:val="69915D43"/>
    <w:rsid w:val="69E20E24"/>
    <w:rsid w:val="69F61CEC"/>
    <w:rsid w:val="6A3C022E"/>
    <w:rsid w:val="6A6F7F3E"/>
    <w:rsid w:val="6AB14B4C"/>
    <w:rsid w:val="6AE5586F"/>
    <w:rsid w:val="6B1B57F8"/>
    <w:rsid w:val="6BA537AB"/>
    <w:rsid w:val="6BF75C86"/>
    <w:rsid w:val="6BFD6857"/>
    <w:rsid w:val="6C072E92"/>
    <w:rsid w:val="6C5C2EFB"/>
    <w:rsid w:val="6C731995"/>
    <w:rsid w:val="6C7D4D5B"/>
    <w:rsid w:val="6CF12E9C"/>
    <w:rsid w:val="6D202722"/>
    <w:rsid w:val="6D7D4DE5"/>
    <w:rsid w:val="6DB97AB4"/>
    <w:rsid w:val="6E0B6871"/>
    <w:rsid w:val="6E5D0350"/>
    <w:rsid w:val="6EEF1274"/>
    <w:rsid w:val="6FAF7E3D"/>
    <w:rsid w:val="701631E5"/>
    <w:rsid w:val="709376A1"/>
    <w:rsid w:val="709D2C5F"/>
    <w:rsid w:val="70A53809"/>
    <w:rsid w:val="70EB7A67"/>
    <w:rsid w:val="70F51C7B"/>
    <w:rsid w:val="710239C6"/>
    <w:rsid w:val="716720B0"/>
    <w:rsid w:val="735A30D2"/>
    <w:rsid w:val="73CE6BCB"/>
    <w:rsid w:val="74065D69"/>
    <w:rsid w:val="74E7404D"/>
    <w:rsid w:val="76172FD8"/>
    <w:rsid w:val="76375ADD"/>
    <w:rsid w:val="76C27237"/>
    <w:rsid w:val="779B2F34"/>
    <w:rsid w:val="78774CA7"/>
    <w:rsid w:val="78BB5571"/>
    <w:rsid w:val="78C03E86"/>
    <w:rsid w:val="791B42D4"/>
    <w:rsid w:val="795B2AB1"/>
    <w:rsid w:val="79EE1604"/>
    <w:rsid w:val="7A3738CB"/>
    <w:rsid w:val="7A8B0095"/>
    <w:rsid w:val="7AEA361B"/>
    <w:rsid w:val="7B22798D"/>
    <w:rsid w:val="7B88685E"/>
    <w:rsid w:val="7B890AB6"/>
    <w:rsid w:val="7C330F03"/>
    <w:rsid w:val="7C892551"/>
    <w:rsid w:val="7C991510"/>
    <w:rsid w:val="7CC57A97"/>
    <w:rsid w:val="7D326B4C"/>
    <w:rsid w:val="7D380574"/>
    <w:rsid w:val="7D7A4E9D"/>
    <w:rsid w:val="7E0D3278"/>
    <w:rsid w:val="7E4A232F"/>
    <w:rsid w:val="7E544DAE"/>
    <w:rsid w:val="7ECE1F58"/>
    <w:rsid w:val="7F436FB6"/>
    <w:rsid w:val="7F6D1DE7"/>
    <w:rsid w:val="7FE8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9"/>
    <w:qFormat/>
    <w:uiPriority w:val="0"/>
    <w:pPr>
      <w:keepNext/>
      <w:keepLines/>
      <w:spacing w:before="340" w:after="330"/>
      <w:ind w:firstLine="0" w:firstLineChars="0"/>
      <w:jc w:val="center"/>
      <w:outlineLvl w:val="0"/>
    </w:pPr>
    <w:rPr>
      <w:b/>
      <w:kern w:val="44"/>
      <w:sz w:val="32"/>
    </w:rPr>
  </w:style>
  <w:style w:type="paragraph" w:styleId="4">
    <w:name w:val="heading 2"/>
    <w:basedOn w:val="1"/>
    <w:next w:val="1"/>
    <w:unhideWhenUsed/>
    <w:qFormat/>
    <w:uiPriority w:val="0"/>
    <w:pPr>
      <w:keepNext/>
      <w:keepLines/>
      <w:spacing w:before="260" w:after="260"/>
      <w:jc w:val="right"/>
      <w:outlineLvl w:val="1"/>
    </w:pPr>
    <w:rPr>
      <w:rFonts w:ascii="Arial" w:hAnsi="Arial"/>
      <w:b/>
      <w:sz w:val="30"/>
    </w:rPr>
  </w:style>
  <w:style w:type="paragraph" w:styleId="5">
    <w:name w:val="heading 3"/>
    <w:basedOn w:val="1"/>
    <w:next w:val="1"/>
    <w:unhideWhenUsed/>
    <w:qFormat/>
    <w:uiPriority w:val="0"/>
    <w:pPr>
      <w:keepNext/>
      <w:keepLines/>
      <w:jc w:val="left"/>
      <w:outlineLvl w:val="2"/>
    </w:pPr>
    <w:rPr>
      <w:b/>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r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annotation text"/>
    <w:basedOn w:val="1"/>
    <w:link w:val="30"/>
    <w:qFormat/>
    <w:uiPriority w:val="0"/>
    <w:pPr>
      <w:jc w:val="left"/>
    </w:pPr>
  </w:style>
  <w:style w:type="paragraph" w:styleId="8">
    <w:name w:val="toc 3"/>
    <w:basedOn w:val="1"/>
    <w:next w:val="1"/>
    <w:uiPriority w:val="39"/>
    <w:pPr>
      <w:ind w:left="840" w:leftChars="400"/>
    </w:pPr>
  </w:style>
  <w:style w:type="paragraph" w:styleId="9">
    <w:name w:val="Body Text Indent 2"/>
    <w:basedOn w:val="1"/>
    <w:qFormat/>
    <w:uiPriority w:val="0"/>
    <w:pPr>
      <w:snapToGrid w:val="0"/>
      <w:spacing w:before="60" w:after="60" w:line="600" w:lineRule="exact"/>
      <w:ind w:firstLine="600"/>
    </w:pPr>
    <w:rPr>
      <w:rFonts w:ascii="宋体" w:hAnsi="Arial"/>
      <w:sz w:val="28"/>
    </w:rPr>
  </w:style>
  <w:style w:type="paragraph" w:styleId="10">
    <w:name w:val="Balloon Text"/>
    <w:basedOn w:val="1"/>
    <w:link w:val="26"/>
    <w:qFormat/>
    <w:uiPriority w:val="0"/>
    <w:rPr>
      <w:sz w:val="18"/>
      <w:szCs w:val="18"/>
    </w:rPr>
  </w:style>
  <w:style w:type="paragraph" w:styleId="11">
    <w:name w:val="footer"/>
    <w:basedOn w:val="1"/>
    <w:link w:val="34"/>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rPr>
  </w:style>
  <w:style w:type="paragraph" w:styleId="16">
    <w:name w:val="annotation subject"/>
    <w:basedOn w:val="7"/>
    <w:next w:val="7"/>
    <w:link w:val="31"/>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Emphasis"/>
    <w:qFormat/>
    <w:uiPriority w:val="20"/>
    <w:rPr>
      <w:color w:val="CC0000"/>
    </w:rPr>
  </w:style>
  <w:style w:type="character" w:styleId="22">
    <w:name w:val="Hyperlink"/>
    <w:basedOn w:val="19"/>
    <w:unhideWhenUsed/>
    <w:uiPriority w:val="99"/>
    <w:rPr>
      <w:color w:val="0563C1" w:themeColor="hyperlink"/>
      <w:u w:val="single"/>
      <w14:textFill>
        <w14:solidFill>
          <w14:schemeClr w14:val="hlink"/>
        </w14:solidFill>
      </w14:textFill>
    </w:rPr>
  </w:style>
  <w:style w:type="character" w:styleId="23">
    <w:name w:val="annotation reference"/>
    <w:basedOn w:val="19"/>
    <w:qFormat/>
    <w:uiPriority w:val="0"/>
    <w:rPr>
      <w:sz w:val="21"/>
      <w:szCs w:val="21"/>
    </w:rPr>
  </w:style>
  <w:style w:type="paragraph" w:customStyle="1" w:styleId="24">
    <w:name w:val="WPSOffice手动目录 1"/>
    <w:qFormat/>
    <w:uiPriority w:val="0"/>
    <w:rPr>
      <w:rFonts w:asciiTheme="minorHAnsi" w:hAnsiTheme="minorHAnsi" w:eastAsiaTheme="minorEastAsia" w:cstheme="minorBidi"/>
      <w:lang w:val="en-US" w:eastAsia="zh-CN" w:bidi="ar-SA"/>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6">
    <w:name w:val="批注框文本 Char"/>
    <w:basedOn w:val="19"/>
    <w:link w:val="10"/>
    <w:qFormat/>
    <w:uiPriority w:val="0"/>
    <w:rPr>
      <w:rFonts w:ascii="Times New Roman" w:hAnsi="Times New Roman" w:eastAsia="仿宋_GB2312" w:cs="Times New Roman"/>
      <w:kern w:val="2"/>
      <w:sz w:val="18"/>
      <w:szCs w:val="18"/>
    </w:rPr>
  </w:style>
  <w:style w:type="paragraph" w:customStyle="1" w:styleId="27">
    <w:name w:val="Table Paragraph"/>
    <w:qFormat/>
    <w:uiPriority w:val="1"/>
    <w:pPr>
      <w:widowControl w:val="0"/>
      <w:jc w:val="center"/>
    </w:pPr>
    <w:rPr>
      <w:rFonts w:ascii="Times New Roman" w:hAnsi="Times New Roman" w:eastAsia="Times New Roman" w:cs="Times New Roman"/>
      <w:kern w:val="2"/>
      <w:sz w:val="21"/>
      <w:szCs w:val="24"/>
      <w:lang w:val="zh-CN" w:eastAsia="zh-CN" w:bidi="zh-CN"/>
    </w:rPr>
  </w:style>
  <w:style w:type="paragraph" w:styleId="28">
    <w:name w:val="List Paragraph"/>
    <w:basedOn w:val="1"/>
    <w:qFormat/>
    <w:uiPriority w:val="99"/>
    <w:pPr>
      <w:ind w:firstLine="420"/>
    </w:pPr>
  </w:style>
  <w:style w:type="character" w:customStyle="1" w:styleId="29">
    <w:name w:val="标题 1 Char"/>
    <w:link w:val="3"/>
    <w:qFormat/>
    <w:uiPriority w:val="0"/>
    <w:rPr>
      <w:rFonts w:eastAsia="宋体"/>
      <w:b/>
      <w:kern w:val="44"/>
      <w:sz w:val="32"/>
    </w:rPr>
  </w:style>
  <w:style w:type="character" w:customStyle="1" w:styleId="30">
    <w:name w:val="批注文字 Char"/>
    <w:basedOn w:val="19"/>
    <w:link w:val="7"/>
    <w:qFormat/>
    <w:uiPriority w:val="0"/>
    <w:rPr>
      <w:rFonts w:eastAsia="仿宋_GB2312"/>
      <w:kern w:val="2"/>
      <w:sz w:val="28"/>
      <w:szCs w:val="24"/>
    </w:rPr>
  </w:style>
  <w:style w:type="character" w:customStyle="1" w:styleId="31">
    <w:name w:val="批注主题 Char"/>
    <w:basedOn w:val="30"/>
    <w:link w:val="16"/>
    <w:qFormat/>
    <w:uiPriority w:val="0"/>
    <w:rPr>
      <w:rFonts w:eastAsia="仿宋_GB2312"/>
      <w:b/>
      <w:bCs/>
      <w:kern w:val="2"/>
      <w:sz w:val="28"/>
      <w:szCs w:val="24"/>
    </w:rPr>
  </w:style>
  <w:style w:type="character" w:customStyle="1" w:styleId="32">
    <w:name w:val="font51"/>
    <w:basedOn w:val="19"/>
    <w:qFormat/>
    <w:uiPriority w:val="0"/>
    <w:rPr>
      <w:rFonts w:hint="eastAsia" w:ascii="宋体" w:hAnsi="宋体" w:eastAsia="宋体"/>
      <w:color w:val="000000"/>
      <w:sz w:val="22"/>
      <w:szCs w:val="22"/>
      <w:u w:val="none"/>
    </w:rPr>
  </w:style>
  <w:style w:type="character" w:customStyle="1" w:styleId="33">
    <w:name w:val="font31"/>
    <w:basedOn w:val="19"/>
    <w:qFormat/>
    <w:uiPriority w:val="0"/>
    <w:rPr>
      <w:rFonts w:hint="eastAsia" w:ascii="宋体" w:hAnsi="宋体" w:eastAsia="宋体"/>
      <w:color w:val="000000"/>
      <w:sz w:val="22"/>
      <w:szCs w:val="22"/>
      <w:u w:val="none"/>
    </w:rPr>
  </w:style>
  <w:style w:type="character" w:customStyle="1" w:styleId="34">
    <w:name w:val="页脚 Char"/>
    <w:basedOn w:val="19"/>
    <w:link w:val="11"/>
    <w:qFormat/>
    <w:uiPriority w:val="99"/>
    <w:rPr>
      <w:rFonts w:eastAsia="仿宋_GB2312"/>
      <w:kern w:val="2"/>
      <w:sz w:val="18"/>
      <w:szCs w:val="24"/>
    </w:rPr>
  </w:style>
  <w:style w:type="paragraph" w:customStyle="1" w:styleId="35">
    <w:name w:val="zw"/>
    <w:basedOn w:val="1"/>
    <w:link w:val="36"/>
    <w:uiPriority w:val="0"/>
    <w:pPr>
      <w:autoSpaceDE w:val="0"/>
      <w:autoSpaceDN w:val="0"/>
      <w:adjustRightInd w:val="0"/>
      <w:ind w:firstLine="482" w:firstLineChars="0"/>
      <w:textAlignment w:val="bottom"/>
    </w:pPr>
    <w:rPr>
      <w:rFonts w:ascii="Arial Narrow" w:hAnsi="Arial Narrow" w:eastAsia="幼圆"/>
      <w:kern w:val="0"/>
      <w:szCs w:val="20"/>
    </w:rPr>
  </w:style>
  <w:style w:type="character" w:customStyle="1" w:styleId="36">
    <w:name w:val="zw Char"/>
    <w:link w:val="35"/>
    <w:uiPriority w:val="0"/>
    <w:rPr>
      <w:rFonts w:ascii="Arial Narrow" w:hAnsi="Arial Narrow" w:eastAsia="幼圆"/>
      <w:sz w:val="24"/>
    </w:rPr>
  </w:style>
  <w:style w:type="paragraph" w:customStyle="1" w:styleId="37">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38">
    <w:name w:val="1级标题"/>
    <w:basedOn w:val="1"/>
    <w:qFormat/>
    <w:uiPriority w:val="0"/>
    <w:pPr>
      <w:widowControl/>
    </w:pPr>
    <w:rPr>
      <w:rFonts w:ascii="黑体" w:hAnsi="黑体" w:eastAsia="黑体" w:cstheme="minorBidi"/>
      <w:b/>
      <w:sz w:val="30"/>
      <w:szCs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0B5D57-0B10-4854-A800-9753392C6894}">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34</Pages>
  <Words>14767</Words>
  <Characters>15969</Characters>
  <Lines>128</Lines>
  <Paragraphs>36</Paragraphs>
  <TotalTime>8</TotalTime>
  <ScaleCrop>false</ScaleCrop>
  <LinksUpToDate>false</LinksUpToDate>
  <CharactersWithSpaces>16162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2021-08-30T03:45:00Z</dcterms:created>
  <dc:creator>WPS_1536422063</dc:creator>
  <cp:lastModifiedBy>gl</cp:lastModifiedBy>
  <cp:lastPrinted>2022-10-18T05:49:00Z</cp:lastPrinted>
  <dcterms:modified xsi:type="dcterms:W3CDTF">2022-12-20T06:50:29Z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2770BC857D094E51B4B00026ABA6E394</vt:lpwstr>
  </property>
</Properties>
</file>