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both"/>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榆区环审发〔202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w:t>
      </w:r>
    </w:p>
    <w:p>
      <w:pPr>
        <w:spacing w:line="560" w:lineRule="exact"/>
        <w:jc w:val="center"/>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lang w:val="en-US" w:eastAsia="zh-CN"/>
        </w:rPr>
      </w:pPr>
      <w:r>
        <w:rPr>
          <w:rFonts w:hint="eastAsia" w:ascii="方正小标宋简体" w:hAnsi="仿宋" w:eastAsia="方正小标宋简体" w:cs="仿宋"/>
          <w:sz w:val="44"/>
          <w:szCs w:val="32"/>
        </w:rPr>
        <w:t>关于</w:t>
      </w:r>
      <w:r>
        <w:rPr>
          <w:rFonts w:hint="eastAsia" w:ascii="方正小标宋简体" w:hAnsi="仿宋" w:eastAsia="方正小标宋简体" w:cs="仿宋"/>
          <w:sz w:val="44"/>
          <w:szCs w:val="32"/>
          <w:lang w:val="en-US" w:eastAsia="zh-CN"/>
        </w:rPr>
        <w:t>榆林市潍宇工贸有限公司新建年产</w:t>
      </w: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lang w:val="en-US" w:eastAsia="zh-CN"/>
        </w:rPr>
        <w:t>120万吨洗选煤厂项目</w:t>
      </w:r>
      <w:r>
        <w:rPr>
          <w:rFonts w:hint="eastAsia" w:ascii="方正小标宋简体" w:hAnsi="仿宋" w:eastAsia="方正小标宋简体" w:cs="仿宋"/>
          <w:sz w:val="44"/>
          <w:szCs w:val="32"/>
        </w:rPr>
        <w:t>环境影响报告表</w:t>
      </w:r>
    </w:p>
    <w:p>
      <w:pPr>
        <w:keepNext w:val="0"/>
        <w:keepLines w:val="0"/>
        <w:pageBreakBefore w:val="0"/>
        <w:widowControl w:val="0"/>
        <w:kinsoku/>
        <w:wordWrap/>
        <w:overflowPunct/>
        <w:topLinePunct w:val="0"/>
        <w:autoSpaceDE/>
        <w:autoSpaceDN/>
        <w:bidi w:val="0"/>
        <w:adjustRightInd/>
        <w:snapToGrid/>
        <w:spacing w:line="560" w:lineRule="exact"/>
        <w:ind w:right="-198"/>
        <w:jc w:val="center"/>
        <w:textAlignment w:val="auto"/>
        <w:rPr>
          <w:rFonts w:ascii="方正小标宋简体" w:hAnsi="仿宋" w:eastAsia="方正小标宋简体" w:cs="仿宋"/>
          <w:sz w:val="44"/>
          <w:szCs w:val="32"/>
        </w:rPr>
      </w:pPr>
      <w:r>
        <w:rPr>
          <w:rFonts w:hint="eastAsia" w:ascii="方正小标宋简体" w:hAnsi="仿宋" w:eastAsia="方正小标宋简体" w:cs="仿宋"/>
          <w:sz w:val="44"/>
          <w:szCs w:val="32"/>
        </w:rPr>
        <w:t>的审批意见</w:t>
      </w:r>
    </w:p>
    <w:p>
      <w:pPr>
        <w:pStyle w:val="2"/>
        <w:spacing w:before="156"/>
      </w:pPr>
    </w:p>
    <w:p>
      <w:pPr>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lang w:val="en-US" w:eastAsia="zh-CN"/>
        </w:rPr>
        <w:t>榆林市潍宇工贸有限公司</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你公司报送的《</w:t>
      </w:r>
      <w:r>
        <w:rPr>
          <w:rFonts w:hint="eastAsia" w:ascii="仿宋" w:hAnsi="仿宋" w:eastAsia="仿宋" w:cs="仿宋"/>
          <w:sz w:val="32"/>
          <w:szCs w:val="32"/>
          <w:lang w:val="en-US" w:eastAsia="zh-CN"/>
        </w:rPr>
        <w:t>榆林市潍宇工贸有限公司新建年产120万吨洗选煤厂项目</w:t>
      </w:r>
      <w:r>
        <w:rPr>
          <w:rFonts w:hint="eastAsia" w:ascii="仿宋" w:hAnsi="仿宋" w:eastAsia="仿宋" w:cs="仿宋"/>
          <w:sz w:val="32"/>
          <w:szCs w:val="32"/>
        </w:rPr>
        <w:t>环境影响报告表》</w:t>
      </w:r>
      <w:r>
        <w:rPr>
          <w:rFonts w:hint="eastAsia" w:ascii="仿宋" w:hAnsi="仿宋" w:eastAsia="仿宋" w:cs="仿宋"/>
          <w:sz w:val="32"/>
          <w:szCs w:val="32"/>
          <w:lang w:eastAsia="zh-CN"/>
        </w:rPr>
        <w:t>及相关资料</w:t>
      </w:r>
      <w:r>
        <w:rPr>
          <w:rFonts w:hint="eastAsia" w:ascii="仿宋" w:hAnsi="仿宋" w:eastAsia="仿宋" w:cs="仿宋"/>
          <w:sz w:val="32"/>
          <w:szCs w:val="32"/>
        </w:rPr>
        <w:t>已收悉，经审查研究，批复意见如下：</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lang w:val="en-US" w:eastAsia="zh-CN"/>
        </w:rPr>
        <w:t>该项目位于榆林市</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"https://baike.baidu.com/item/%E6%A6%86%E6%9E%97%E9%AB%98%E6%96%B0%E5%8C%BA/8305356?fromModule=lemma_inlink" \t "_blank"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榆阳区</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麻黄梁镇麻黄梁村，</w:t>
      </w:r>
      <w:r>
        <w:rPr>
          <w:rFonts w:hint="eastAsia" w:ascii="仿宋" w:hAnsi="仿宋" w:eastAsia="仿宋" w:cs="仿宋"/>
          <w:sz w:val="32"/>
          <w:szCs w:val="32"/>
          <w:lang w:eastAsia="zh-CN"/>
        </w:rPr>
        <w:t>占地面积</w:t>
      </w:r>
      <w:r>
        <w:rPr>
          <w:rFonts w:hint="eastAsia" w:ascii="仿宋" w:hAnsi="仿宋" w:eastAsia="仿宋" w:cs="仿宋"/>
          <w:sz w:val="32"/>
          <w:szCs w:val="32"/>
          <w:lang w:val="en-US" w:eastAsia="zh-CN"/>
        </w:rPr>
        <w:t>20000㎡。项目拟建一个20000㎡的封闭式大棚，在棚内分区建设洗选区、破碎区、中煤区、原煤区、精煤区，洗车台等，主要建设一条120万吨/年洗煤生产线及其辅助设施，采用跳汰洗选工艺。项目总投资为1900万元，其中环保投资为137.3万元，占总投资的7.23%。</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rPr>
        <w:t>该项目在全面落实环境影响报告表和本意见提出的各项污染防治措施后，建设项目对环境不利影响能够得到缓减和控制，污染物可做到达标排放。该项目已在榆林市榆阳区政府门户网站公示，公示期间我局没有收到任何建议和意见。经项目</w:t>
      </w:r>
      <w:r>
        <w:rPr>
          <w:rFonts w:hint="eastAsia" w:ascii="仿宋" w:hAnsi="仿宋" w:eastAsia="仿宋" w:cs="仿宋"/>
          <w:color w:val="000000" w:themeColor="text1"/>
          <w:sz w:val="32"/>
          <w:szCs w:val="32"/>
          <w14:textFill>
            <w14:solidFill>
              <w14:schemeClr w14:val="tx1"/>
            </w14:solidFill>
          </w14:textFill>
        </w:rPr>
        <w:t>审查会</w:t>
      </w:r>
      <w:r>
        <w:rPr>
          <w:rFonts w:hint="eastAsia" w:ascii="仿宋" w:hAnsi="仿宋" w:eastAsia="仿宋" w:cs="仿宋"/>
          <w:sz w:val="32"/>
          <w:szCs w:val="32"/>
        </w:rPr>
        <w:t>研究，从环保角度分析，项目可行同意建设。</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rPr>
        <w:t>三、项目在建设和运行管理中应重点做好以下工作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（一）项目施工期严格落实《榆阳区生态环境保护污染防治攻坚战</w:t>
      </w:r>
      <w:r>
        <w:rPr>
          <w:rFonts w:hint="eastAsia" w:ascii="仿宋" w:hAnsi="仿宋" w:eastAsia="仿宋" w:cs="仿宋"/>
          <w:color w:val="000000" w:themeColor="text1"/>
          <w:sz w:val="32"/>
          <w:szCs w:val="32"/>
          <w14:textFill>
            <w14:solidFill>
              <w14:schemeClr w14:val="tx1"/>
            </w14:solidFill>
          </w14:textFill>
        </w:rPr>
        <w:t>行动方案》</w:t>
      </w:r>
      <w:r>
        <w:rPr>
          <w:rFonts w:hint="eastAsia" w:ascii="仿宋" w:hAnsi="仿宋" w:eastAsia="仿宋" w:cs="仿宋"/>
          <w:sz w:val="32"/>
          <w:szCs w:val="32"/>
        </w:rPr>
        <w:t>中的相关规定</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宋体" w:eastAsia="仿宋_GB2312" w:cs="仿宋_GB2312"/>
          <w:kern w:val="0"/>
          <w:sz w:val="32"/>
          <w:szCs w:val="32"/>
        </w:rPr>
      </w:pPr>
      <w:r>
        <w:rPr>
          <w:rFonts w:hint="eastAsia" w:ascii="仿宋" w:hAnsi="仿宋" w:eastAsia="仿宋" w:cs="仿宋"/>
          <w:sz w:val="32"/>
          <w:szCs w:val="32"/>
        </w:rPr>
        <w:t>（二）项目原煤、产品及固废等全部全封闭储存，严禁露天堆放、露天生产。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宋体" w:eastAsia="仿宋_GB2312" w:cs="仿宋_GB2312"/>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w:t>
      </w:r>
      <w:r>
        <w:rPr>
          <w:rFonts w:hint="eastAsia" w:ascii="仿宋" w:hAnsi="仿宋" w:eastAsia="仿宋" w:cs="仿宋"/>
          <w:sz w:val="32"/>
          <w:szCs w:val="32"/>
        </w:rPr>
        <w:t>加强大气污染物防治，严格</w:t>
      </w:r>
      <w:r>
        <w:rPr>
          <w:rFonts w:hint="eastAsia" w:ascii="仿宋" w:hAnsi="仿宋" w:eastAsia="仿宋" w:cs="仿宋"/>
          <w:sz w:val="32"/>
          <w:szCs w:val="32"/>
          <w:lang w:val="en-US" w:eastAsia="zh-CN"/>
        </w:rPr>
        <w:t>按照环境影响报告表要求</w:t>
      </w:r>
      <w:r>
        <w:rPr>
          <w:rFonts w:hint="eastAsia" w:ascii="仿宋" w:hAnsi="仿宋" w:eastAsia="仿宋" w:cs="仿宋"/>
          <w:sz w:val="32"/>
          <w:szCs w:val="32"/>
        </w:rPr>
        <w:t>落实各工艺环节粉尘污染防治措施，同时加强物料储运输过程中的粉尘污染防治措施，确保大气污染物达标排放。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w:t>
      </w:r>
      <w:r>
        <w:rPr>
          <w:rFonts w:hint="eastAsia" w:ascii="仿宋" w:hAnsi="仿宋" w:eastAsia="仿宋" w:cs="仿宋"/>
          <w:sz w:val="32"/>
          <w:szCs w:val="32"/>
        </w:rPr>
        <w:t>洗选煤泥水须实现一级闭路循环，</w:t>
      </w:r>
      <w:r>
        <w:rPr>
          <w:rFonts w:hint="eastAsia" w:ascii="仿宋" w:hAnsi="仿宋" w:eastAsia="仿宋" w:cs="仿宋"/>
          <w:sz w:val="32"/>
          <w:szCs w:val="32"/>
          <w:lang w:val="en-US" w:eastAsia="zh-CN"/>
        </w:rPr>
        <w:t>洗车废水回用于生产，</w:t>
      </w:r>
      <w:r>
        <w:rPr>
          <w:rFonts w:hint="eastAsia" w:ascii="仿宋" w:hAnsi="仿宋" w:eastAsia="仿宋" w:cs="仿宋"/>
          <w:sz w:val="32"/>
          <w:szCs w:val="32"/>
        </w:rPr>
        <w:t>项目产生的污（废）水禁止外排。</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eastAsia="仿宋"/>
          <w:lang w:val="en-US" w:eastAsia="zh-CN"/>
        </w:rPr>
      </w:pPr>
      <w:r>
        <w:rPr>
          <w:rFonts w:hint="eastAsia" w:ascii="仿宋" w:hAnsi="仿宋" w:eastAsia="仿宋" w:cs="仿宋"/>
          <w:sz w:val="32"/>
          <w:szCs w:val="32"/>
        </w:rPr>
        <w:t>（五）项目运营期产生的</w:t>
      </w:r>
      <w:r>
        <w:rPr>
          <w:rFonts w:hint="eastAsia" w:ascii="仿宋" w:hAnsi="仿宋" w:eastAsia="仿宋" w:cs="仿宋"/>
          <w:color w:val="000000" w:themeColor="text1"/>
          <w:sz w:val="32"/>
          <w:szCs w:val="32"/>
          <w14:textFill>
            <w14:solidFill>
              <w14:schemeClr w14:val="tx1"/>
            </w14:solidFill>
          </w14:textFill>
        </w:rPr>
        <w:t>危险废物应严格执行《危险废物转移联单管理办法》中有关规定，须交由有资质的单位处置，并建立转移联单制</w:t>
      </w:r>
      <w:r>
        <w:rPr>
          <w:rFonts w:hint="eastAsia" w:ascii="仿宋" w:hAnsi="仿宋" w:eastAsia="仿宋" w:cs="仿宋"/>
          <w:color w:val="000000" w:themeColor="text1"/>
          <w:sz w:val="32"/>
          <w:szCs w:val="32"/>
          <w:lang w:val="en-US" w:eastAsia="zh-CN"/>
          <w14:textFill>
            <w14:solidFill>
              <w14:schemeClr w14:val="tx1"/>
            </w14:solidFill>
          </w14:textFill>
        </w:rPr>
        <w:t>度</w:t>
      </w:r>
      <w:r>
        <w:rPr>
          <w:rFonts w:hint="eastAsia" w:ascii="仿宋" w:hAnsi="仿宋" w:eastAsia="仿宋" w:cs="仿宋"/>
          <w:color w:val="000000" w:themeColor="text1"/>
          <w:sz w:val="32"/>
          <w:szCs w:val="32"/>
          <w14:textFill>
            <w14:solidFill>
              <w14:schemeClr w14:val="tx1"/>
            </w14:solidFill>
          </w14:textFill>
        </w:rPr>
        <w:t>；危险废物临时储存、运输要严格执行国家有关危险废物的相关规定，严禁乱倾乱倒；</w:t>
      </w:r>
      <w:r>
        <w:rPr>
          <w:rFonts w:hint="eastAsia" w:ascii="仿宋" w:hAnsi="仿宋" w:eastAsia="仿宋" w:cs="仿宋"/>
          <w:color w:val="000000" w:themeColor="text1"/>
          <w:sz w:val="32"/>
          <w:szCs w:val="32"/>
          <w:lang w:eastAsia="zh-CN"/>
          <w14:textFill>
            <w14:solidFill>
              <w14:schemeClr w14:val="tx1"/>
            </w14:solidFill>
          </w14:textFill>
        </w:rPr>
        <w:t>项目产生的</w:t>
      </w:r>
      <w:r>
        <w:rPr>
          <w:rFonts w:hint="eastAsia" w:ascii="仿宋" w:hAnsi="仿宋" w:eastAsia="仿宋" w:cs="仿宋"/>
          <w:color w:val="000000" w:themeColor="text1"/>
          <w:sz w:val="32"/>
          <w:szCs w:val="32"/>
          <w14:textFill>
            <w14:solidFill>
              <w14:schemeClr w14:val="tx1"/>
            </w14:solidFill>
          </w14:textFill>
        </w:rPr>
        <w:t>一般固废、生活垃圾集中分类收集后，</w:t>
      </w:r>
      <w:r>
        <w:rPr>
          <w:rFonts w:hint="eastAsia" w:ascii="仿宋" w:hAnsi="仿宋" w:eastAsia="仿宋" w:cs="仿宋"/>
          <w:color w:val="000000" w:themeColor="text1"/>
          <w:sz w:val="32"/>
          <w:szCs w:val="32"/>
          <w:lang w:eastAsia="zh-CN"/>
          <w14:textFill>
            <w14:solidFill>
              <w14:schemeClr w14:val="tx1"/>
            </w14:solidFill>
          </w14:textFill>
        </w:rPr>
        <w:t>可利用的综合利用，</w:t>
      </w:r>
      <w:r>
        <w:rPr>
          <w:rFonts w:hint="eastAsia" w:ascii="仿宋" w:hAnsi="仿宋" w:eastAsia="仿宋" w:cs="仿宋"/>
          <w:color w:val="000000" w:themeColor="text1"/>
          <w:sz w:val="32"/>
          <w:szCs w:val="32"/>
          <w14:textFill>
            <w14:solidFill>
              <w14:schemeClr w14:val="tx1"/>
            </w14:solidFill>
          </w14:textFill>
        </w:rPr>
        <w:t>不可利用的交由环卫部门统一处置，严禁随意乱倾乱倒。</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color w:val="000000"/>
          <w:kern w:val="0"/>
          <w:sz w:val="32"/>
          <w:szCs w:val="32"/>
        </w:rPr>
        <w:t>）</w:t>
      </w:r>
      <w:r>
        <w:rPr>
          <w:rFonts w:hint="eastAsia" w:ascii="仿宋" w:hAnsi="仿宋" w:eastAsia="仿宋" w:cs="仿宋"/>
          <w:sz w:val="32"/>
          <w:szCs w:val="32"/>
        </w:rPr>
        <w:t>结合本项目制定监测计划，并按要求落实。</w:t>
      </w:r>
    </w:p>
    <w:p>
      <w:pPr>
        <w:pStyle w:val="1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加强环境风险的安全防范和管理措施，制定切实可行的应急预案，并经审查后报我局备案。</w:t>
      </w:r>
    </w:p>
    <w:p>
      <w:pPr>
        <w:pStyle w:val="1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四、项目建设必须严格执行环境保护设施与主体工程同时设计、同时施工、同时投产使用的环境保护“三同时”制度，落实各项环境保护措施。项目建成后，建设单位必须按规定程序进行竣工环境保护验收，经验收合格后，方可正式投入运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color w:val="000000"/>
          <w:sz w:val="32"/>
          <w:szCs w:val="32"/>
        </w:rPr>
        <w:t>环境影响报告表经批准后，</w:t>
      </w:r>
      <w:r>
        <w:rPr>
          <w:rFonts w:hint="eastAsia" w:ascii="仿宋" w:hAnsi="仿宋" w:eastAsia="仿宋" w:cs="仿宋"/>
          <w:sz w:val="32"/>
          <w:szCs w:val="32"/>
        </w:rPr>
        <w:t>项目的性质、规模、生产工艺、地点或者防治污染、防止生态破坏的措施发生重大变动的，应当重新报批该项目的环境影响报告表。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六、按照《建设项目环境保护事中事后监督管理办法（试行）》要求，该项目须接受</w:t>
      </w:r>
      <w:r>
        <w:rPr>
          <w:rFonts w:hint="eastAsia" w:ascii="仿宋" w:hAnsi="仿宋" w:eastAsia="仿宋" w:cs="仿宋"/>
          <w:color w:val="000000"/>
          <w:sz w:val="32"/>
          <w:szCs w:val="32"/>
        </w:rPr>
        <w:t>榆林市生态环境保护综合执法支队榆阳直属大队</w:t>
      </w:r>
      <w:r>
        <w:rPr>
          <w:rFonts w:hint="eastAsia" w:ascii="仿宋" w:hAnsi="仿宋" w:eastAsia="仿宋" w:cs="仿宋"/>
          <w:sz w:val="32"/>
          <w:szCs w:val="32"/>
        </w:rPr>
        <w:t>事中事后</w:t>
      </w:r>
      <w:r>
        <w:rPr>
          <w:rFonts w:hint="eastAsia" w:ascii="仿宋" w:hAnsi="仿宋" w:eastAsia="仿宋" w:cs="仿宋"/>
          <w:color w:val="000000"/>
          <w:sz w:val="32"/>
          <w:szCs w:val="32"/>
        </w:rPr>
        <w:t>的</w:t>
      </w:r>
      <w:r>
        <w:rPr>
          <w:rFonts w:hint="eastAsia" w:ascii="仿宋" w:hAnsi="仿宋" w:eastAsia="仿宋" w:cs="仿宋"/>
          <w:sz w:val="32"/>
          <w:szCs w:val="32"/>
        </w:rPr>
        <w:t>监督管理。</w:t>
      </w:r>
    </w:p>
    <w:p>
      <w:pPr>
        <w:pStyle w:val="2"/>
        <w:rPr>
          <w:rFonts w:hint="eastAsia" w:ascii="仿宋" w:hAnsi="仿宋" w:eastAsia="仿宋" w:cs="仿宋"/>
          <w:sz w:val="32"/>
          <w:szCs w:val="32"/>
        </w:rPr>
      </w:pPr>
    </w:p>
    <w:p/>
    <w:p>
      <w:pPr>
        <w:pStyle w:val="8"/>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榆林市生态环境局榆阳分局</w:t>
      </w:r>
    </w:p>
    <w:p>
      <w:pPr>
        <w:pStyle w:val="8"/>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val="0"/>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13</w:t>
      </w:r>
      <w:r>
        <w:rPr>
          <w:rFonts w:hint="eastAsia" w:ascii="仿宋" w:hAnsi="仿宋" w:eastAsia="仿宋" w:cs="仿宋"/>
          <w:b w:val="0"/>
          <w:bCs w:val="0"/>
          <w:sz w:val="32"/>
          <w:szCs w:val="32"/>
        </w:rPr>
        <w:t>日</w:t>
      </w:r>
    </w:p>
    <w:p>
      <w:pPr>
        <w:rPr>
          <w:rFonts w:hint="eastAsia" w:ascii="仿宋" w:hAnsi="仿宋" w:eastAsia="仿宋" w:cs="仿宋"/>
          <w:b w:val="0"/>
          <w:bCs w:val="0"/>
          <w:sz w:val="32"/>
          <w:szCs w:val="32"/>
        </w:rPr>
      </w:pPr>
    </w:p>
    <w:p>
      <w:pPr>
        <w:pStyle w:val="2"/>
      </w:pPr>
    </w:p>
    <w:p/>
    <w:p>
      <w:pPr>
        <w:pStyle w:val="2"/>
      </w:pPr>
    </w:p>
    <w:p/>
    <w:p>
      <w:pPr>
        <w:pStyle w:val="2"/>
      </w:pPr>
      <w:bookmarkStart w:id="0" w:name="_GoBack"/>
      <w:bookmarkEnd w:id="0"/>
    </w:p>
    <w:p>
      <w:pPr>
        <w:spacing w:line="520" w:lineRule="exact"/>
        <w:ind w:firstLine="280" w:firstLineChars="100"/>
        <w:rPr>
          <w:rFonts w:ascii="仿宋" w:hAnsi="仿宋" w:eastAsia="仿宋" w:cs="仿宋"/>
          <w:color w:val="000000"/>
          <w:sz w:val="28"/>
          <w:szCs w:val="28"/>
        </w:rPr>
      </w:pPr>
      <w:r>
        <w:rPr>
          <w:rFonts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n1wVtQAAAAHAQAADwAAAAAAAAABACAAAAAiAAAAZHJzL2Rvd25yZXYueG1sUEsB&#10;AhQAFAAAAAgAh07iQGU6VBT5AQAA9AMAAA4AAAAAAAAAAQAgAAAAIwEAAGRycy9lMm9Eb2MueG1s&#10;UEsFBgAAAAAGAAYAWQEAAI4FAAAAAA==&#10;">
                <v:fill on="f" focussize="0,0"/>
                <v:stroke color="#000000" joinstyle="round"/>
                <v:imagedata o:title=""/>
                <o:lock v:ext="edit" aspectratio="f"/>
              </v:line>
            </w:pict>
          </mc:Fallback>
        </mc:AlternateContent>
      </w:r>
      <w:r>
        <w:rPr>
          <w:rFonts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PAaN3SAAAABQEAAA8AAAAAAAAAAQAgAAAAIgAAAGRycy9kb3ducmV2LnhtbFBLAQIU&#10;ABQAAAAIAIdO4kBlzH8c+QEAAPQDAAAOAAAAAAAAAAEAIAAAACEBAABkcnMvZTJvRG9jLnhtbFBL&#10;BQYAAAAABgAGAFkBAACMBQAAAAA=&#10;">
                <v:fill on="f" focussize="0,0"/>
                <v:stroke color="#000000" joinstyle="round"/>
                <v:imagedata o:title=""/>
                <o:lock v:ext="edit" aspectratio="f"/>
              </v:line>
            </w:pict>
          </mc:Fallback>
        </mc:AlternateContent>
      </w:r>
      <w:r>
        <w:rPr>
          <w:rFonts w:hint="eastAsia" w:ascii="仿宋" w:hAnsi="仿宋" w:eastAsia="仿宋" w:cs="仿宋"/>
          <w:sz w:val="28"/>
          <w:szCs w:val="28"/>
        </w:rPr>
        <w:t>抄送：榆林市生态环境保护综合执法支队榆阳直属大队</w:t>
      </w:r>
    </w:p>
    <w:p>
      <w:pPr>
        <w:pStyle w:val="8"/>
        <w:tabs>
          <w:tab w:val="left" w:pos="420"/>
        </w:tabs>
        <w:snapToGrid/>
        <w:ind w:firstLine="280" w:firstLineChars="100"/>
        <w:jc w:val="both"/>
        <w:rPr>
          <w:rFonts w:ascii="仿宋" w:hAnsi="仿宋" w:eastAsia="仿宋" w:cs="仿宋"/>
          <w:sz w:val="28"/>
          <w:szCs w:val="28"/>
        </w:rPr>
      </w:pPr>
      <w:r>
        <w:rPr>
          <w:rFonts w:hint="eastAsia" w:ascii="仿宋" w:hAnsi="仿宋" w:eastAsia="仿宋" w:cs="仿宋"/>
          <w:sz w:val="28"/>
          <w:szCs w:val="28"/>
        </w:rPr>
        <w:t>榆林市生态环境局榆阳分局</w:t>
      </w:r>
      <w:r>
        <w:rPr>
          <w:rFonts w:ascii="仿宋" w:hAnsi="仿宋" w:eastAsia="仿宋" w:cs="仿宋"/>
          <w:color w:val="0000FF"/>
          <w:sz w:val="28"/>
          <w:szCs w:val="28"/>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luMwA1AAAAAcBAAAPAAAAAAAAAAEAIAAAACIAAABkcnMvZG93bnJldi54bWxQ&#10;SwECFAAUAAAACACHTuJAZfiHLPsBAAD0AwAADgAAAAAAAAABACAAAAAjAQAAZHJzL2Uyb0RvYy54&#10;bWxQSwUGAAAAAAYABgBZAQAAkAUAAAAA&#10;">
                <v:fill on="f" focussize="0,0"/>
                <v:stroke color="#000000" joinstyle="round"/>
                <v:imagedata o:title=""/>
                <o:lock v:ext="edit" aspectratio="f"/>
              </v:line>
            </w:pict>
          </mc:Fallback>
        </mc:AlternateConten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w:t>
      </w:r>
      <w:r>
        <w:rPr>
          <w:rFonts w:hint="eastAsia" w:ascii="仿宋" w:hAnsi="仿宋" w:eastAsia="仿宋" w:cs="仿宋"/>
          <w:sz w:val="28"/>
          <w:szCs w:val="28"/>
          <w:lang w:val="en-US" w:eastAsia="zh-CN"/>
        </w:rPr>
        <w:t>13</w:t>
      </w:r>
      <w:r>
        <w:rPr>
          <w:rFonts w:hint="eastAsia" w:ascii="仿宋" w:hAnsi="仿宋" w:eastAsia="仿宋" w:cs="仿宋"/>
          <w:sz w:val="28"/>
          <w:szCs w:val="28"/>
        </w:rPr>
        <w:t>日印发</w:t>
      </w:r>
    </w:p>
    <w:p>
      <w:pPr>
        <w:spacing w:line="520" w:lineRule="exact"/>
        <w:ind w:firstLine="7000" w:firstLineChars="2500"/>
      </w:pPr>
      <w:r>
        <w:rPr>
          <w:rFonts w:hint="eastAsia" w:ascii="仿宋" w:hAnsi="仿宋" w:eastAsia="仿宋" w:cs="仿宋"/>
          <w:sz w:val="28"/>
          <w:szCs w:val="28"/>
        </w:rPr>
        <w:t>共印5份</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5AC7C"/>
    <w:multiLevelType w:val="singleLevel"/>
    <w:tmpl w:val="5365AC7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N2NmZmMwODQxN2QwOTExOTI2ZmEzZTgxOThmOTIifQ=="/>
    <w:docVar w:name="KSO_WPS_MARK_KEY" w:val="cfc0b980-7e6f-431c-a1d5-92a02e73cc69"/>
  </w:docVars>
  <w:rsids>
    <w:rsidRoot w:val="3FCE6D36"/>
    <w:rsid w:val="00054228"/>
    <w:rsid w:val="001C674B"/>
    <w:rsid w:val="0030552A"/>
    <w:rsid w:val="00452980"/>
    <w:rsid w:val="004D14EA"/>
    <w:rsid w:val="006F417D"/>
    <w:rsid w:val="00AF2A1A"/>
    <w:rsid w:val="00C622B9"/>
    <w:rsid w:val="00D16CBF"/>
    <w:rsid w:val="00E23B58"/>
    <w:rsid w:val="00E41883"/>
    <w:rsid w:val="00F61A5E"/>
    <w:rsid w:val="00F75AE1"/>
    <w:rsid w:val="026B5D9E"/>
    <w:rsid w:val="05E76523"/>
    <w:rsid w:val="06225867"/>
    <w:rsid w:val="064237BF"/>
    <w:rsid w:val="06C83C3F"/>
    <w:rsid w:val="06E45468"/>
    <w:rsid w:val="07274834"/>
    <w:rsid w:val="08E61588"/>
    <w:rsid w:val="09A4721E"/>
    <w:rsid w:val="09F7750C"/>
    <w:rsid w:val="0A2009DB"/>
    <w:rsid w:val="0B4D5A92"/>
    <w:rsid w:val="0C5A3F81"/>
    <w:rsid w:val="0CAF10C9"/>
    <w:rsid w:val="0E7077A0"/>
    <w:rsid w:val="0EF95284"/>
    <w:rsid w:val="10C926C6"/>
    <w:rsid w:val="12026A52"/>
    <w:rsid w:val="12DC608A"/>
    <w:rsid w:val="148664AA"/>
    <w:rsid w:val="14B32A18"/>
    <w:rsid w:val="15454486"/>
    <w:rsid w:val="15A44E3D"/>
    <w:rsid w:val="16BE2EF7"/>
    <w:rsid w:val="16E37E42"/>
    <w:rsid w:val="17041F06"/>
    <w:rsid w:val="17A15DBD"/>
    <w:rsid w:val="1883557A"/>
    <w:rsid w:val="19BF414A"/>
    <w:rsid w:val="1AD53FB8"/>
    <w:rsid w:val="1AFF1A05"/>
    <w:rsid w:val="1B163E0D"/>
    <w:rsid w:val="1C705645"/>
    <w:rsid w:val="1CD066AC"/>
    <w:rsid w:val="1D7C1852"/>
    <w:rsid w:val="1D9D3CFD"/>
    <w:rsid w:val="1DD9409C"/>
    <w:rsid w:val="1E1954E6"/>
    <w:rsid w:val="1E2B5C08"/>
    <w:rsid w:val="21BD2270"/>
    <w:rsid w:val="22F54F44"/>
    <w:rsid w:val="22F81725"/>
    <w:rsid w:val="23E00910"/>
    <w:rsid w:val="24714F20"/>
    <w:rsid w:val="26FE3870"/>
    <w:rsid w:val="27B64FDF"/>
    <w:rsid w:val="2A625B2F"/>
    <w:rsid w:val="2AFB5F75"/>
    <w:rsid w:val="2B3C213F"/>
    <w:rsid w:val="2C374B4A"/>
    <w:rsid w:val="2C643612"/>
    <w:rsid w:val="2D403FE8"/>
    <w:rsid w:val="2D744E4E"/>
    <w:rsid w:val="2DF35DEC"/>
    <w:rsid w:val="2E6376C7"/>
    <w:rsid w:val="2ED02C2B"/>
    <w:rsid w:val="2EF37067"/>
    <w:rsid w:val="312949D8"/>
    <w:rsid w:val="323D7583"/>
    <w:rsid w:val="335723D9"/>
    <w:rsid w:val="340426AD"/>
    <w:rsid w:val="368C30A9"/>
    <w:rsid w:val="375856AC"/>
    <w:rsid w:val="37933A41"/>
    <w:rsid w:val="37E50102"/>
    <w:rsid w:val="3893709A"/>
    <w:rsid w:val="394F547F"/>
    <w:rsid w:val="3AC22018"/>
    <w:rsid w:val="3B0F7BD8"/>
    <w:rsid w:val="3FCE6D36"/>
    <w:rsid w:val="40380A9F"/>
    <w:rsid w:val="41875BBF"/>
    <w:rsid w:val="423037B6"/>
    <w:rsid w:val="4290262A"/>
    <w:rsid w:val="43934294"/>
    <w:rsid w:val="44AA38C9"/>
    <w:rsid w:val="44C92622"/>
    <w:rsid w:val="452123ED"/>
    <w:rsid w:val="45FB7D8F"/>
    <w:rsid w:val="46031A51"/>
    <w:rsid w:val="49486D69"/>
    <w:rsid w:val="49495E60"/>
    <w:rsid w:val="4A2B1011"/>
    <w:rsid w:val="4A5177A4"/>
    <w:rsid w:val="4A6C2351"/>
    <w:rsid w:val="4C1E6E83"/>
    <w:rsid w:val="4C904635"/>
    <w:rsid w:val="4D243AC2"/>
    <w:rsid w:val="4DAD76D9"/>
    <w:rsid w:val="4DAF7DCA"/>
    <w:rsid w:val="4ED95AB4"/>
    <w:rsid w:val="4F06309A"/>
    <w:rsid w:val="4F9605E0"/>
    <w:rsid w:val="4FA3638D"/>
    <w:rsid w:val="507524EA"/>
    <w:rsid w:val="51090DA4"/>
    <w:rsid w:val="511209CE"/>
    <w:rsid w:val="52BB5443"/>
    <w:rsid w:val="52FC0A5A"/>
    <w:rsid w:val="54376A6C"/>
    <w:rsid w:val="55053A7D"/>
    <w:rsid w:val="55202151"/>
    <w:rsid w:val="55245C78"/>
    <w:rsid w:val="55270FE3"/>
    <w:rsid w:val="56303BF3"/>
    <w:rsid w:val="578F7ED2"/>
    <w:rsid w:val="57C55131"/>
    <w:rsid w:val="58D65E3C"/>
    <w:rsid w:val="58D67199"/>
    <w:rsid w:val="58F0002C"/>
    <w:rsid w:val="5A3C17BD"/>
    <w:rsid w:val="5A5154E6"/>
    <w:rsid w:val="5B893C5E"/>
    <w:rsid w:val="5CA91CA0"/>
    <w:rsid w:val="5D714669"/>
    <w:rsid w:val="5D7B4A8E"/>
    <w:rsid w:val="5EDC60D2"/>
    <w:rsid w:val="5EE52C27"/>
    <w:rsid w:val="5F6E2D36"/>
    <w:rsid w:val="602B254D"/>
    <w:rsid w:val="604F2632"/>
    <w:rsid w:val="62132CB0"/>
    <w:rsid w:val="623A7BF5"/>
    <w:rsid w:val="62927190"/>
    <w:rsid w:val="62A46531"/>
    <w:rsid w:val="62C27DE3"/>
    <w:rsid w:val="63D56954"/>
    <w:rsid w:val="64242B7B"/>
    <w:rsid w:val="64301AB8"/>
    <w:rsid w:val="65206DF6"/>
    <w:rsid w:val="657131FA"/>
    <w:rsid w:val="65A64819"/>
    <w:rsid w:val="65F6452A"/>
    <w:rsid w:val="66CE5E35"/>
    <w:rsid w:val="67193E5F"/>
    <w:rsid w:val="67973CDE"/>
    <w:rsid w:val="68856805"/>
    <w:rsid w:val="68CE783A"/>
    <w:rsid w:val="6A09782D"/>
    <w:rsid w:val="6B0251F5"/>
    <w:rsid w:val="6B372B63"/>
    <w:rsid w:val="6CE41B63"/>
    <w:rsid w:val="6CFC1036"/>
    <w:rsid w:val="6D4056DD"/>
    <w:rsid w:val="6E2F02E9"/>
    <w:rsid w:val="6F483AE3"/>
    <w:rsid w:val="70E27414"/>
    <w:rsid w:val="714608CF"/>
    <w:rsid w:val="718E04AB"/>
    <w:rsid w:val="728F5DAF"/>
    <w:rsid w:val="73F927CF"/>
    <w:rsid w:val="742032FE"/>
    <w:rsid w:val="7421330A"/>
    <w:rsid w:val="74D0554E"/>
    <w:rsid w:val="757723AF"/>
    <w:rsid w:val="758D56DD"/>
    <w:rsid w:val="75C7377D"/>
    <w:rsid w:val="76045B57"/>
    <w:rsid w:val="76527084"/>
    <w:rsid w:val="76CC57A6"/>
    <w:rsid w:val="77C45C42"/>
    <w:rsid w:val="783A606B"/>
    <w:rsid w:val="797E3096"/>
    <w:rsid w:val="798478B7"/>
    <w:rsid w:val="7A247F19"/>
    <w:rsid w:val="7A2E16BA"/>
    <w:rsid w:val="7A99461A"/>
    <w:rsid w:val="7AF069F3"/>
    <w:rsid w:val="7B59528D"/>
    <w:rsid w:val="7BF36F60"/>
    <w:rsid w:val="7C2A0F78"/>
    <w:rsid w:val="7E3A129C"/>
    <w:rsid w:val="7F1C7CD6"/>
    <w:rsid w:val="7F2C39B3"/>
    <w:rsid w:val="7F3B4BDB"/>
    <w:rsid w:val="7F454FCD"/>
    <w:rsid w:val="7F5A2F03"/>
    <w:rsid w:val="7FF624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3">
    <w:name w:val="heading 3"/>
    <w:basedOn w:val="1"/>
    <w:next w:val="1"/>
    <w:link w:val="16"/>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1"/>
    <w:pPr>
      <w:ind w:left="111"/>
    </w:pPr>
    <w:rPr>
      <w:rFonts w:ascii="宋体" w:hAnsi="宋体" w:eastAsia="宋体" w:cs="宋体"/>
      <w:sz w:val="32"/>
      <w:szCs w:val="32"/>
      <w:lang w:val="zh-CN" w:eastAsia="zh-CN" w:bidi="zh-CN"/>
    </w:rPr>
  </w:style>
  <w:style w:type="paragraph" w:styleId="6">
    <w:name w:val="Body Text First Indent 2"/>
    <w:basedOn w:val="7"/>
    <w:next w:val="11"/>
    <w:qFormat/>
    <w:uiPriority w:val="0"/>
    <w:pPr>
      <w:spacing w:after="0"/>
      <w:ind w:left="0" w:leftChars="0" w:firstLine="420"/>
    </w:pPr>
    <w:rPr>
      <w:rFonts w:ascii="仿宋_GB2312"/>
      <w:szCs w:val="20"/>
    </w:rPr>
  </w:style>
  <w:style w:type="paragraph" w:styleId="7">
    <w:name w:val="Body Text Indent"/>
    <w:basedOn w:val="1"/>
    <w:next w:val="8"/>
    <w:unhideWhenUsed/>
    <w:qFormat/>
    <w:uiPriority w:val="99"/>
    <w:pPr>
      <w:spacing w:after="120"/>
      <w:ind w:left="420" w:leftChars="200"/>
    </w:pPr>
  </w:style>
  <w:style w:type="paragraph" w:styleId="8">
    <w:name w:val="header"/>
    <w:basedOn w:val="1"/>
    <w:next w:val="9"/>
    <w:qFormat/>
    <w:uiPriority w:val="0"/>
    <w:pPr>
      <w:tabs>
        <w:tab w:val="center" w:pos="4153"/>
        <w:tab w:val="right" w:pos="8306"/>
      </w:tabs>
      <w:snapToGrid w:val="0"/>
      <w:jc w:val="center"/>
    </w:pPr>
    <w:rPr>
      <w:rFonts w:ascii="宋体" w:hAnsi="宋体"/>
      <w:sz w:val="18"/>
      <w:szCs w:val="26"/>
    </w:rPr>
  </w:style>
  <w:style w:type="paragraph" w:customStyle="1" w:styleId="9">
    <w:name w:val="样式5"/>
    <w:basedOn w:val="10"/>
    <w:qFormat/>
    <w:uiPriority w:val="0"/>
    <w:pPr>
      <w:spacing w:line="380" w:lineRule="exact"/>
      <w:ind w:firstLine="566" w:firstLineChars="202"/>
    </w:pPr>
    <w:rPr>
      <w:rFonts w:eastAsia="华文行楷"/>
      <w:sz w:val="28"/>
    </w:rPr>
  </w:style>
  <w:style w:type="paragraph" w:customStyle="1" w:styleId="10">
    <w:name w:val="样式4"/>
    <w:basedOn w:val="4"/>
    <w:qFormat/>
    <w:uiPriority w:val="0"/>
    <w:pPr>
      <w:widowControl/>
      <w:spacing w:before="0" w:after="0" w:line="360" w:lineRule="auto"/>
    </w:pPr>
    <w:rPr>
      <w:rFonts w:ascii="宋体" w:hAnsi="宋体"/>
      <w:b w:val="0"/>
      <w:kern w:val="0"/>
      <w:sz w:val="24"/>
      <w:szCs w:val="24"/>
    </w:rPr>
  </w:style>
  <w:style w:type="paragraph" w:styleId="11">
    <w:name w:val="Body Text First Indent"/>
    <w:basedOn w:val="5"/>
    <w:next w:val="6"/>
    <w:qFormat/>
    <w:uiPriority w:val="0"/>
    <w:pPr>
      <w:ind w:firstLine="420" w:firstLineChars="100"/>
    </w:pPr>
  </w:style>
  <w:style w:type="paragraph" w:styleId="12">
    <w:name w:val="footer"/>
    <w:basedOn w:val="1"/>
    <w:link w:val="17"/>
    <w:qFormat/>
    <w:uiPriority w:val="0"/>
    <w:pPr>
      <w:tabs>
        <w:tab w:val="center" w:pos="4153"/>
        <w:tab w:val="right" w:pos="8306"/>
      </w:tabs>
      <w:snapToGrid w:val="0"/>
      <w:jc w:val="left"/>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character" w:customStyle="1" w:styleId="16">
    <w:name w:val="标题 3 Char"/>
    <w:link w:val="3"/>
    <w:qFormat/>
    <w:uiPriority w:val="0"/>
    <w:rPr>
      <w:b/>
      <w:bCs/>
      <w:sz w:val="32"/>
      <w:szCs w:val="32"/>
    </w:rPr>
  </w:style>
  <w:style w:type="character" w:customStyle="1" w:styleId="17">
    <w:name w:val="页脚 Char"/>
    <w:basedOn w:val="15"/>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1146</Words>
  <Characters>1183</Characters>
  <Lines>1</Lines>
  <Paragraphs>2</Paragraphs>
  <TotalTime>16</TotalTime>
  <ScaleCrop>false</ScaleCrop>
  <LinksUpToDate>false</LinksUpToDate>
  <CharactersWithSpaces>1240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2018-12-25T02:50:00Z</dcterms:created>
  <dc:creator>Administrator</dc:creator>
  <cp:lastModifiedBy>雪枭</cp:lastModifiedBy>
  <cp:lastPrinted>2023-03-10T01:26:00Z</cp:lastPrinted>
  <dcterms:modified xsi:type="dcterms:W3CDTF">2023-03-10T03:05:58Z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76286BBD87DB4D0D91810E0187A972D9</vt:lpwstr>
  </property>
</Properties>
</file>