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EB4" w:rsidRDefault="00EE4EB4">
      <w:pPr>
        <w:ind w:firstLine="640"/>
      </w:pPr>
    </w:p>
    <w:p w:rsidR="00EE4EB4" w:rsidRDefault="00EE4EB4">
      <w:pPr>
        <w:pStyle w:val="afb"/>
        <w:spacing w:line="480" w:lineRule="auto"/>
        <w:rPr>
          <w:sz w:val="48"/>
          <w:szCs w:val="48"/>
        </w:rPr>
      </w:pPr>
    </w:p>
    <w:p w:rsidR="00EE4EB4" w:rsidRDefault="00000000">
      <w:pPr>
        <w:pStyle w:val="afb"/>
        <w:spacing w:line="480" w:lineRule="auto"/>
        <w:rPr>
          <w:sz w:val="48"/>
          <w:szCs w:val="48"/>
        </w:rPr>
      </w:pPr>
      <w:r>
        <w:rPr>
          <w:rFonts w:hint="eastAsia"/>
          <w:sz w:val="48"/>
          <w:szCs w:val="48"/>
        </w:rPr>
        <w:t>榆林市榆阳区农业面源污染治理项目</w:t>
      </w:r>
    </w:p>
    <w:p w:rsidR="00EE4EB4" w:rsidRDefault="00EE4EB4">
      <w:pPr>
        <w:ind w:firstLine="640"/>
      </w:pPr>
    </w:p>
    <w:p w:rsidR="00EE4EB4" w:rsidRDefault="00EE4EB4">
      <w:pPr>
        <w:ind w:firstLine="640"/>
      </w:pPr>
    </w:p>
    <w:p w:rsidR="00EE4EB4" w:rsidRDefault="00EE4EB4">
      <w:pPr>
        <w:ind w:firstLine="640"/>
      </w:pPr>
    </w:p>
    <w:p w:rsidR="00EE4EB4" w:rsidRDefault="00000000">
      <w:pPr>
        <w:pStyle w:val="afb"/>
        <w:spacing w:beforeLines="100" w:before="435" w:afterLines="100" w:after="435"/>
        <w:rPr>
          <w:sz w:val="72"/>
          <w:szCs w:val="72"/>
        </w:rPr>
      </w:pPr>
      <w:r>
        <w:rPr>
          <w:rFonts w:hint="eastAsia"/>
          <w:sz w:val="72"/>
          <w:szCs w:val="72"/>
        </w:rPr>
        <w:t>绩效评价报告</w:t>
      </w:r>
    </w:p>
    <w:p w:rsidR="00EE4EB4" w:rsidRDefault="00EE4EB4">
      <w:pPr>
        <w:pStyle w:val="afb"/>
        <w:spacing w:beforeLines="100" w:before="435" w:afterLines="100" w:after="435"/>
        <w:rPr>
          <w:sz w:val="72"/>
          <w:szCs w:val="72"/>
        </w:rPr>
      </w:pPr>
    </w:p>
    <w:p w:rsidR="00EE4EB4" w:rsidRDefault="00EE4EB4">
      <w:pPr>
        <w:ind w:firstLine="640"/>
      </w:pPr>
    </w:p>
    <w:p w:rsidR="00EE4EB4" w:rsidRDefault="00EE4EB4">
      <w:pPr>
        <w:ind w:firstLine="640"/>
      </w:pPr>
    </w:p>
    <w:p w:rsidR="00EE4EB4" w:rsidRDefault="00EE4EB4">
      <w:pPr>
        <w:ind w:firstLine="640"/>
      </w:pPr>
    </w:p>
    <w:p w:rsidR="00EE4EB4" w:rsidRDefault="00EE4EB4">
      <w:pPr>
        <w:ind w:firstLine="640"/>
      </w:pPr>
    </w:p>
    <w:p w:rsidR="00EE4EB4" w:rsidRDefault="00EE4EB4">
      <w:pPr>
        <w:ind w:firstLine="640"/>
      </w:pPr>
    </w:p>
    <w:p w:rsidR="00EE4EB4" w:rsidRDefault="00000000">
      <w:pPr>
        <w:ind w:firstLineChars="0" w:firstLine="0"/>
        <w:jc w:val="center"/>
        <w:rPr>
          <w:b/>
          <w:bCs/>
        </w:rPr>
      </w:pPr>
      <w:r>
        <w:rPr>
          <w:rFonts w:hint="eastAsia"/>
          <w:b/>
          <w:bCs/>
        </w:rPr>
        <w:t>组织部门：榆林市榆阳区财政局</w:t>
      </w:r>
    </w:p>
    <w:p w:rsidR="00EE4EB4" w:rsidRDefault="00000000">
      <w:pPr>
        <w:ind w:firstLineChars="0" w:firstLine="0"/>
        <w:jc w:val="center"/>
        <w:rPr>
          <w:b/>
          <w:bCs/>
        </w:rPr>
      </w:pPr>
      <w:r>
        <w:rPr>
          <w:rFonts w:hint="eastAsia"/>
          <w:b/>
          <w:bCs/>
        </w:rPr>
        <w:t>评价部门：榆林市榆阳区农业农村局</w:t>
      </w:r>
    </w:p>
    <w:p w:rsidR="00EE4EB4" w:rsidRDefault="00000000">
      <w:pPr>
        <w:ind w:firstLineChars="0" w:firstLine="0"/>
        <w:jc w:val="center"/>
        <w:rPr>
          <w:b/>
          <w:bCs/>
        </w:rPr>
      </w:pPr>
      <w:r>
        <w:rPr>
          <w:rFonts w:hint="eastAsia"/>
          <w:b/>
          <w:bCs/>
        </w:rPr>
        <w:t>咨询机构：陕西知远德企业管理咨询有限公司</w:t>
      </w:r>
    </w:p>
    <w:p w:rsidR="00EE4EB4" w:rsidRDefault="00000000">
      <w:pPr>
        <w:ind w:firstLineChars="0" w:firstLine="0"/>
        <w:jc w:val="center"/>
        <w:rPr>
          <w:rFonts w:ascii="仿宋_GB2312" w:hAnsi="仿宋_GB2312" w:cs="仿宋_GB2312"/>
          <w:b/>
          <w:bCs/>
        </w:rPr>
      </w:pPr>
      <w:r w:rsidRPr="00B1153E">
        <w:rPr>
          <w:rFonts w:ascii="仿宋_GB2312" w:hAnsi="仿宋_GB2312" w:cs="仿宋_GB2312" w:hint="eastAsia"/>
          <w:b/>
          <w:bCs/>
        </w:rPr>
        <w:t>二〇</w:t>
      </w:r>
      <w:r>
        <w:rPr>
          <w:rFonts w:ascii="仿宋_GB2312" w:hAnsi="仿宋_GB2312" w:cs="仿宋_GB2312" w:hint="eastAsia"/>
          <w:b/>
          <w:bCs/>
        </w:rPr>
        <w:t>二三年十</w:t>
      </w:r>
      <w:r w:rsidR="000730BD">
        <w:rPr>
          <w:rFonts w:ascii="仿宋_GB2312" w:hAnsi="仿宋_GB2312" w:cs="仿宋_GB2312" w:hint="eastAsia"/>
          <w:b/>
          <w:bCs/>
        </w:rPr>
        <w:t>二</w:t>
      </w:r>
      <w:r>
        <w:rPr>
          <w:rFonts w:ascii="仿宋_GB2312" w:hAnsi="仿宋_GB2312" w:cs="仿宋_GB2312" w:hint="eastAsia"/>
          <w:b/>
          <w:bCs/>
        </w:rPr>
        <w:t>月</w:t>
      </w:r>
    </w:p>
    <w:p w:rsidR="00EE4EB4" w:rsidRDefault="00EE4EB4">
      <w:pPr>
        <w:ind w:firstLineChars="0" w:firstLine="0"/>
        <w:jc w:val="center"/>
        <w:rPr>
          <w:rFonts w:ascii="仿宋_GB2312" w:hAnsi="仿宋_GB2312" w:cs="仿宋_GB2312"/>
          <w:b/>
          <w:bCs/>
        </w:rPr>
      </w:pPr>
    </w:p>
    <w:p w:rsidR="00EE4EB4" w:rsidRDefault="00EE4EB4">
      <w:pPr>
        <w:ind w:firstLineChars="0" w:firstLine="0"/>
        <w:jc w:val="center"/>
        <w:rPr>
          <w:rFonts w:ascii="仿宋_GB2312" w:hAnsi="仿宋_GB2312" w:cs="仿宋_GB2312"/>
          <w:b/>
          <w:bCs/>
        </w:rPr>
        <w:sectPr w:rsidR="00EE4EB4">
          <w:footerReference w:type="even" r:id="rId8"/>
          <w:pgSz w:w="11906" w:h="16838"/>
          <w:pgMar w:top="1985" w:right="1531" w:bottom="1701" w:left="1588" w:header="851" w:footer="1304" w:gutter="0"/>
          <w:pgNumType w:fmt="numberInDash"/>
          <w:cols w:space="425"/>
          <w:docGrid w:type="lines" w:linePitch="435"/>
        </w:sectPr>
      </w:pPr>
    </w:p>
    <w:p w:rsidR="00EE4EB4" w:rsidRDefault="00000000">
      <w:pPr>
        <w:ind w:firstLineChars="0" w:firstLine="0"/>
        <w:jc w:val="center"/>
        <w:rPr>
          <w:b/>
          <w:bCs/>
          <w:sz w:val="44"/>
          <w:szCs w:val="44"/>
        </w:rPr>
      </w:pPr>
      <w:bookmarkStart w:id="0" w:name="_Toc9089"/>
      <w:r>
        <w:rPr>
          <w:rFonts w:hint="eastAsia"/>
          <w:b/>
          <w:bCs/>
          <w:sz w:val="44"/>
          <w:szCs w:val="44"/>
        </w:rPr>
        <w:lastRenderedPageBreak/>
        <w:t>目</w:t>
      </w:r>
      <w:r>
        <w:rPr>
          <w:rFonts w:hint="eastAsia"/>
          <w:b/>
          <w:bCs/>
          <w:sz w:val="44"/>
          <w:szCs w:val="44"/>
        </w:rPr>
        <w:t xml:space="preserve"> </w:t>
      </w:r>
      <w:r>
        <w:rPr>
          <w:b/>
          <w:bCs/>
          <w:sz w:val="44"/>
          <w:szCs w:val="44"/>
        </w:rPr>
        <w:t xml:space="preserve"> </w:t>
      </w:r>
      <w:r>
        <w:rPr>
          <w:rFonts w:hint="eastAsia"/>
          <w:b/>
          <w:bCs/>
          <w:sz w:val="44"/>
          <w:szCs w:val="44"/>
        </w:rPr>
        <w:t>录</w:t>
      </w:r>
    </w:p>
    <w:p w:rsidR="004112CD" w:rsidRDefault="00000000">
      <w:pPr>
        <w:pStyle w:val="TOC2"/>
        <w:rPr>
          <w:rFonts w:asciiTheme="minorHAnsi" w:eastAsiaTheme="minorEastAsia" w:hAnsiTheme="minorHAnsi" w:cstheme="minorBidi"/>
          <w:b w:val="0"/>
          <w:smallCaps w:val="0"/>
          <w:noProof/>
          <w:sz w:val="21"/>
          <w:szCs w:val="24"/>
        </w:rPr>
      </w:pPr>
      <w:r>
        <w:fldChar w:fldCharType="begin"/>
      </w:r>
      <w:r>
        <w:instrText xml:space="preserve"> </w:instrText>
      </w:r>
      <w:r>
        <w:rPr>
          <w:rFonts w:hint="eastAsia"/>
        </w:rPr>
        <w:instrText>TOC \o "1-3" \h \z \u</w:instrText>
      </w:r>
      <w:r>
        <w:instrText xml:space="preserve"> </w:instrText>
      </w:r>
      <w:r>
        <w:fldChar w:fldCharType="separate"/>
      </w:r>
      <w:hyperlink w:anchor="_Toc153287604" w:history="1">
        <w:r w:rsidR="004112CD" w:rsidRPr="001A15F0">
          <w:rPr>
            <w:rStyle w:val="af8"/>
            <w:noProof/>
          </w:rPr>
          <w:t>摘</w:t>
        </w:r>
        <w:r w:rsidR="004112CD" w:rsidRPr="001A15F0">
          <w:rPr>
            <w:rStyle w:val="af8"/>
            <w:noProof/>
          </w:rPr>
          <w:t xml:space="preserve">  </w:t>
        </w:r>
        <w:r w:rsidR="004112CD" w:rsidRPr="001A15F0">
          <w:rPr>
            <w:rStyle w:val="af8"/>
            <w:noProof/>
          </w:rPr>
          <w:t>要</w:t>
        </w:r>
        <w:r w:rsidR="004112CD">
          <w:rPr>
            <w:noProof/>
            <w:webHidden/>
          </w:rPr>
          <w:tab/>
        </w:r>
        <w:r w:rsidR="004112CD">
          <w:rPr>
            <w:noProof/>
            <w:webHidden/>
          </w:rPr>
          <w:fldChar w:fldCharType="begin"/>
        </w:r>
        <w:r w:rsidR="004112CD">
          <w:rPr>
            <w:noProof/>
            <w:webHidden/>
          </w:rPr>
          <w:instrText xml:space="preserve"> PAGEREF _Toc153287604 \h </w:instrText>
        </w:r>
        <w:r w:rsidR="004112CD">
          <w:rPr>
            <w:noProof/>
            <w:webHidden/>
          </w:rPr>
        </w:r>
        <w:r w:rsidR="004112CD">
          <w:rPr>
            <w:noProof/>
            <w:webHidden/>
          </w:rPr>
          <w:fldChar w:fldCharType="separate"/>
        </w:r>
        <w:r w:rsidR="004112CD">
          <w:rPr>
            <w:noProof/>
            <w:webHidden/>
          </w:rPr>
          <w:t>1</w:t>
        </w:r>
        <w:r w:rsidR="004112CD">
          <w:rPr>
            <w:noProof/>
            <w:webHidden/>
          </w:rPr>
          <w:fldChar w:fldCharType="end"/>
        </w:r>
      </w:hyperlink>
    </w:p>
    <w:p w:rsidR="004112CD" w:rsidRDefault="004112CD">
      <w:pPr>
        <w:pStyle w:val="TOC2"/>
        <w:rPr>
          <w:rFonts w:asciiTheme="minorHAnsi" w:eastAsiaTheme="minorEastAsia" w:hAnsiTheme="minorHAnsi" w:cstheme="minorBidi"/>
          <w:b w:val="0"/>
          <w:smallCaps w:val="0"/>
          <w:noProof/>
          <w:sz w:val="21"/>
          <w:szCs w:val="24"/>
        </w:rPr>
      </w:pPr>
      <w:hyperlink w:anchor="_Toc153287605" w:history="1">
        <w:r w:rsidRPr="001A15F0">
          <w:rPr>
            <w:rStyle w:val="af8"/>
            <w:noProof/>
          </w:rPr>
          <w:t>一、基本情况</w:t>
        </w:r>
        <w:r>
          <w:rPr>
            <w:noProof/>
            <w:webHidden/>
          </w:rPr>
          <w:tab/>
        </w:r>
        <w:r>
          <w:rPr>
            <w:noProof/>
            <w:webHidden/>
          </w:rPr>
          <w:fldChar w:fldCharType="begin"/>
        </w:r>
        <w:r>
          <w:rPr>
            <w:noProof/>
            <w:webHidden/>
          </w:rPr>
          <w:instrText xml:space="preserve"> PAGEREF _Toc153287605 \h </w:instrText>
        </w:r>
        <w:r>
          <w:rPr>
            <w:noProof/>
            <w:webHidden/>
          </w:rPr>
        </w:r>
        <w:r>
          <w:rPr>
            <w:noProof/>
            <w:webHidden/>
          </w:rPr>
          <w:fldChar w:fldCharType="separate"/>
        </w:r>
        <w:r>
          <w:rPr>
            <w:noProof/>
            <w:webHidden/>
          </w:rPr>
          <w:t>5</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06" w:history="1">
        <w:r w:rsidRPr="001A15F0">
          <w:rPr>
            <w:rStyle w:val="af8"/>
            <w:noProof/>
          </w:rPr>
          <w:t>（一）项目背景</w:t>
        </w:r>
        <w:r>
          <w:rPr>
            <w:noProof/>
            <w:webHidden/>
          </w:rPr>
          <w:tab/>
        </w:r>
        <w:r>
          <w:rPr>
            <w:noProof/>
            <w:webHidden/>
          </w:rPr>
          <w:fldChar w:fldCharType="begin"/>
        </w:r>
        <w:r>
          <w:rPr>
            <w:noProof/>
            <w:webHidden/>
          </w:rPr>
          <w:instrText xml:space="preserve"> PAGEREF _Toc153287606 \h </w:instrText>
        </w:r>
        <w:r>
          <w:rPr>
            <w:noProof/>
            <w:webHidden/>
          </w:rPr>
        </w:r>
        <w:r>
          <w:rPr>
            <w:noProof/>
            <w:webHidden/>
          </w:rPr>
          <w:fldChar w:fldCharType="separate"/>
        </w:r>
        <w:r>
          <w:rPr>
            <w:noProof/>
            <w:webHidden/>
          </w:rPr>
          <w:t>5</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07" w:history="1">
        <w:r w:rsidRPr="001A15F0">
          <w:rPr>
            <w:rStyle w:val="af8"/>
            <w:noProof/>
          </w:rPr>
          <w:t>（二）政策依据</w:t>
        </w:r>
        <w:r>
          <w:rPr>
            <w:noProof/>
            <w:webHidden/>
          </w:rPr>
          <w:tab/>
        </w:r>
        <w:r>
          <w:rPr>
            <w:noProof/>
            <w:webHidden/>
          </w:rPr>
          <w:fldChar w:fldCharType="begin"/>
        </w:r>
        <w:r>
          <w:rPr>
            <w:noProof/>
            <w:webHidden/>
          </w:rPr>
          <w:instrText xml:space="preserve"> PAGEREF _Toc153287607 \h </w:instrText>
        </w:r>
        <w:r>
          <w:rPr>
            <w:noProof/>
            <w:webHidden/>
          </w:rPr>
        </w:r>
        <w:r>
          <w:rPr>
            <w:noProof/>
            <w:webHidden/>
          </w:rPr>
          <w:fldChar w:fldCharType="separate"/>
        </w:r>
        <w:r>
          <w:rPr>
            <w:noProof/>
            <w:webHidden/>
          </w:rPr>
          <w:t>5</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08" w:history="1">
        <w:r w:rsidRPr="001A15F0">
          <w:rPr>
            <w:rStyle w:val="af8"/>
            <w:noProof/>
          </w:rPr>
          <w:t>（三）项目目标</w:t>
        </w:r>
        <w:r>
          <w:rPr>
            <w:noProof/>
            <w:webHidden/>
          </w:rPr>
          <w:tab/>
        </w:r>
        <w:r>
          <w:rPr>
            <w:noProof/>
            <w:webHidden/>
          </w:rPr>
          <w:fldChar w:fldCharType="begin"/>
        </w:r>
        <w:r>
          <w:rPr>
            <w:noProof/>
            <w:webHidden/>
          </w:rPr>
          <w:instrText xml:space="preserve"> PAGEREF _Toc153287608 \h </w:instrText>
        </w:r>
        <w:r>
          <w:rPr>
            <w:noProof/>
            <w:webHidden/>
          </w:rPr>
        </w:r>
        <w:r>
          <w:rPr>
            <w:noProof/>
            <w:webHidden/>
          </w:rPr>
          <w:fldChar w:fldCharType="separate"/>
        </w:r>
        <w:r>
          <w:rPr>
            <w:noProof/>
            <w:webHidden/>
          </w:rPr>
          <w:t>8</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09" w:history="1">
        <w:r w:rsidRPr="001A15F0">
          <w:rPr>
            <w:rStyle w:val="af8"/>
            <w:noProof/>
          </w:rPr>
          <w:t>（四）项目概况</w:t>
        </w:r>
        <w:r>
          <w:rPr>
            <w:noProof/>
            <w:webHidden/>
          </w:rPr>
          <w:tab/>
        </w:r>
        <w:r>
          <w:rPr>
            <w:noProof/>
            <w:webHidden/>
          </w:rPr>
          <w:fldChar w:fldCharType="begin"/>
        </w:r>
        <w:r>
          <w:rPr>
            <w:noProof/>
            <w:webHidden/>
          </w:rPr>
          <w:instrText xml:space="preserve"> PAGEREF _Toc153287609 \h </w:instrText>
        </w:r>
        <w:r>
          <w:rPr>
            <w:noProof/>
            <w:webHidden/>
          </w:rPr>
        </w:r>
        <w:r>
          <w:rPr>
            <w:noProof/>
            <w:webHidden/>
          </w:rPr>
          <w:fldChar w:fldCharType="separate"/>
        </w:r>
        <w:r>
          <w:rPr>
            <w:noProof/>
            <w:webHidden/>
          </w:rPr>
          <w:t>10</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10" w:history="1">
        <w:r w:rsidRPr="001A15F0">
          <w:rPr>
            <w:rStyle w:val="af8"/>
            <w:noProof/>
          </w:rPr>
          <w:t>（五）绩效目标</w:t>
        </w:r>
        <w:r>
          <w:rPr>
            <w:noProof/>
            <w:webHidden/>
          </w:rPr>
          <w:tab/>
        </w:r>
        <w:r>
          <w:rPr>
            <w:noProof/>
            <w:webHidden/>
          </w:rPr>
          <w:fldChar w:fldCharType="begin"/>
        </w:r>
        <w:r>
          <w:rPr>
            <w:noProof/>
            <w:webHidden/>
          </w:rPr>
          <w:instrText xml:space="preserve"> PAGEREF _Toc153287610 \h </w:instrText>
        </w:r>
        <w:r>
          <w:rPr>
            <w:noProof/>
            <w:webHidden/>
          </w:rPr>
        </w:r>
        <w:r>
          <w:rPr>
            <w:noProof/>
            <w:webHidden/>
          </w:rPr>
          <w:fldChar w:fldCharType="separate"/>
        </w:r>
        <w:r>
          <w:rPr>
            <w:noProof/>
            <w:webHidden/>
          </w:rPr>
          <w:t>10</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11" w:history="1">
        <w:r w:rsidRPr="001A15F0">
          <w:rPr>
            <w:rStyle w:val="af8"/>
            <w:noProof/>
          </w:rPr>
          <w:t>（六）项目资金情况</w:t>
        </w:r>
        <w:r>
          <w:rPr>
            <w:noProof/>
            <w:webHidden/>
          </w:rPr>
          <w:tab/>
        </w:r>
        <w:r>
          <w:rPr>
            <w:noProof/>
            <w:webHidden/>
          </w:rPr>
          <w:fldChar w:fldCharType="begin"/>
        </w:r>
        <w:r>
          <w:rPr>
            <w:noProof/>
            <w:webHidden/>
          </w:rPr>
          <w:instrText xml:space="preserve"> PAGEREF _Toc153287611 \h </w:instrText>
        </w:r>
        <w:r>
          <w:rPr>
            <w:noProof/>
            <w:webHidden/>
          </w:rPr>
        </w:r>
        <w:r>
          <w:rPr>
            <w:noProof/>
            <w:webHidden/>
          </w:rPr>
          <w:fldChar w:fldCharType="separate"/>
        </w:r>
        <w:r>
          <w:rPr>
            <w:noProof/>
            <w:webHidden/>
          </w:rPr>
          <w:t>11</w:t>
        </w:r>
        <w:r>
          <w:rPr>
            <w:noProof/>
            <w:webHidden/>
          </w:rPr>
          <w:fldChar w:fldCharType="end"/>
        </w:r>
      </w:hyperlink>
    </w:p>
    <w:p w:rsidR="004112CD" w:rsidRDefault="004112CD">
      <w:pPr>
        <w:pStyle w:val="TOC2"/>
        <w:rPr>
          <w:rFonts w:asciiTheme="minorHAnsi" w:eastAsiaTheme="minorEastAsia" w:hAnsiTheme="minorHAnsi" w:cstheme="minorBidi"/>
          <w:b w:val="0"/>
          <w:smallCaps w:val="0"/>
          <w:noProof/>
          <w:sz w:val="21"/>
          <w:szCs w:val="24"/>
        </w:rPr>
      </w:pPr>
      <w:hyperlink w:anchor="_Toc153287612" w:history="1">
        <w:r w:rsidRPr="001A15F0">
          <w:rPr>
            <w:rStyle w:val="af8"/>
            <w:noProof/>
          </w:rPr>
          <w:t>二、绩效评价</w:t>
        </w:r>
        <w:r>
          <w:rPr>
            <w:noProof/>
            <w:webHidden/>
          </w:rPr>
          <w:tab/>
        </w:r>
        <w:r>
          <w:rPr>
            <w:noProof/>
            <w:webHidden/>
          </w:rPr>
          <w:fldChar w:fldCharType="begin"/>
        </w:r>
        <w:r>
          <w:rPr>
            <w:noProof/>
            <w:webHidden/>
          </w:rPr>
          <w:instrText xml:space="preserve"> PAGEREF _Toc153287612 \h </w:instrText>
        </w:r>
        <w:r>
          <w:rPr>
            <w:noProof/>
            <w:webHidden/>
          </w:rPr>
        </w:r>
        <w:r>
          <w:rPr>
            <w:noProof/>
            <w:webHidden/>
          </w:rPr>
          <w:fldChar w:fldCharType="separate"/>
        </w:r>
        <w:r>
          <w:rPr>
            <w:noProof/>
            <w:webHidden/>
          </w:rPr>
          <w:t>12</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13" w:history="1">
        <w:r w:rsidRPr="001A15F0">
          <w:rPr>
            <w:rStyle w:val="af8"/>
            <w:noProof/>
          </w:rPr>
          <w:t>（一）绩效评价目的</w:t>
        </w:r>
        <w:r>
          <w:rPr>
            <w:noProof/>
            <w:webHidden/>
          </w:rPr>
          <w:tab/>
        </w:r>
        <w:r>
          <w:rPr>
            <w:noProof/>
            <w:webHidden/>
          </w:rPr>
          <w:fldChar w:fldCharType="begin"/>
        </w:r>
        <w:r>
          <w:rPr>
            <w:noProof/>
            <w:webHidden/>
          </w:rPr>
          <w:instrText xml:space="preserve"> PAGEREF _Toc153287613 \h </w:instrText>
        </w:r>
        <w:r>
          <w:rPr>
            <w:noProof/>
            <w:webHidden/>
          </w:rPr>
        </w:r>
        <w:r>
          <w:rPr>
            <w:noProof/>
            <w:webHidden/>
          </w:rPr>
          <w:fldChar w:fldCharType="separate"/>
        </w:r>
        <w:r>
          <w:rPr>
            <w:noProof/>
            <w:webHidden/>
          </w:rPr>
          <w:t>12</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14" w:history="1">
        <w:r w:rsidRPr="001A15F0">
          <w:rPr>
            <w:rStyle w:val="af8"/>
            <w:noProof/>
          </w:rPr>
          <w:t>（二）绩效评价原则</w:t>
        </w:r>
        <w:r>
          <w:rPr>
            <w:noProof/>
            <w:webHidden/>
          </w:rPr>
          <w:tab/>
        </w:r>
        <w:r>
          <w:rPr>
            <w:noProof/>
            <w:webHidden/>
          </w:rPr>
          <w:fldChar w:fldCharType="begin"/>
        </w:r>
        <w:r>
          <w:rPr>
            <w:noProof/>
            <w:webHidden/>
          </w:rPr>
          <w:instrText xml:space="preserve"> PAGEREF _Toc153287614 \h </w:instrText>
        </w:r>
        <w:r>
          <w:rPr>
            <w:noProof/>
            <w:webHidden/>
          </w:rPr>
        </w:r>
        <w:r>
          <w:rPr>
            <w:noProof/>
            <w:webHidden/>
          </w:rPr>
          <w:fldChar w:fldCharType="separate"/>
        </w:r>
        <w:r>
          <w:rPr>
            <w:noProof/>
            <w:webHidden/>
          </w:rPr>
          <w:t>12</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15" w:history="1">
        <w:r w:rsidRPr="001A15F0">
          <w:rPr>
            <w:rStyle w:val="af8"/>
            <w:noProof/>
          </w:rPr>
          <w:t>（三）绩效评价依据</w:t>
        </w:r>
        <w:r>
          <w:rPr>
            <w:noProof/>
            <w:webHidden/>
          </w:rPr>
          <w:tab/>
        </w:r>
        <w:r>
          <w:rPr>
            <w:noProof/>
            <w:webHidden/>
          </w:rPr>
          <w:fldChar w:fldCharType="begin"/>
        </w:r>
        <w:r>
          <w:rPr>
            <w:noProof/>
            <w:webHidden/>
          </w:rPr>
          <w:instrText xml:space="preserve"> PAGEREF _Toc153287615 \h </w:instrText>
        </w:r>
        <w:r>
          <w:rPr>
            <w:noProof/>
            <w:webHidden/>
          </w:rPr>
        </w:r>
        <w:r>
          <w:rPr>
            <w:noProof/>
            <w:webHidden/>
          </w:rPr>
          <w:fldChar w:fldCharType="separate"/>
        </w:r>
        <w:r>
          <w:rPr>
            <w:noProof/>
            <w:webHidden/>
          </w:rPr>
          <w:t>13</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16" w:history="1">
        <w:r w:rsidRPr="001A15F0">
          <w:rPr>
            <w:rStyle w:val="af8"/>
            <w:noProof/>
          </w:rPr>
          <w:t>（四）绩效评价标准</w:t>
        </w:r>
        <w:r>
          <w:rPr>
            <w:noProof/>
            <w:webHidden/>
          </w:rPr>
          <w:tab/>
        </w:r>
        <w:r>
          <w:rPr>
            <w:noProof/>
            <w:webHidden/>
          </w:rPr>
          <w:fldChar w:fldCharType="begin"/>
        </w:r>
        <w:r>
          <w:rPr>
            <w:noProof/>
            <w:webHidden/>
          </w:rPr>
          <w:instrText xml:space="preserve"> PAGEREF _Toc153287616 \h </w:instrText>
        </w:r>
        <w:r>
          <w:rPr>
            <w:noProof/>
            <w:webHidden/>
          </w:rPr>
        </w:r>
        <w:r>
          <w:rPr>
            <w:noProof/>
            <w:webHidden/>
          </w:rPr>
          <w:fldChar w:fldCharType="separate"/>
        </w:r>
        <w:r>
          <w:rPr>
            <w:noProof/>
            <w:webHidden/>
          </w:rPr>
          <w:t>14</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17" w:history="1">
        <w:r w:rsidRPr="001A15F0">
          <w:rPr>
            <w:rStyle w:val="af8"/>
            <w:noProof/>
          </w:rPr>
          <w:t>（五）绩效评价思路</w:t>
        </w:r>
        <w:r>
          <w:rPr>
            <w:noProof/>
            <w:webHidden/>
          </w:rPr>
          <w:tab/>
        </w:r>
        <w:r>
          <w:rPr>
            <w:noProof/>
            <w:webHidden/>
          </w:rPr>
          <w:fldChar w:fldCharType="begin"/>
        </w:r>
        <w:r>
          <w:rPr>
            <w:noProof/>
            <w:webHidden/>
          </w:rPr>
          <w:instrText xml:space="preserve"> PAGEREF _Toc153287617 \h </w:instrText>
        </w:r>
        <w:r>
          <w:rPr>
            <w:noProof/>
            <w:webHidden/>
          </w:rPr>
        </w:r>
        <w:r>
          <w:rPr>
            <w:noProof/>
            <w:webHidden/>
          </w:rPr>
          <w:fldChar w:fldCharType="separate"/>
        </w:r>
        <w:r>
          <w:rPr>
            <w:noProof/>
            <w:webHidden/>
          </w:rPr>
          <w:t>15</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18" w:history="1">
        <w:r w:rsidRPr="001A15F0">
          <w:rPr>
            <w:rStyle w:val="af8"/>
            <w:noProof/>
          </w:rPr>
          <w:t>（六）绩效评价对象及评价内容</w:t>
        </w:r>
        <w:r>
          <w:rPr>
            <w:noProof/>
            <w:webHidden/>
          </w:rPr>
          <w:tab/>
        </w:r>
        <w:r>
          <w:rPr>
            <w:noProof/>
            <w:webHidden/>
          </w:rPr>
          <w:fldChar w:fldCharType="begin"/>
        </w:r>
        <w:r>
          <w:rPr>
            <w:noProof/>
            <w:webHidden/>
          </w:rPr>
          <w:instrText xml:space="preserve"> PAGEREF _Toc153287618 \h </w:instrText>
        </w:r>
        <w:r>
          <w:rPr>
            <w:noProof/>
            <w:webHidden/>
          </w:rPr>
        </w:r>
        <w:r>
          <w:rPr>
            <w:noProof/>
            <w:webHidden/>
          </w:rPr>
          <w:fldChar w:fldCharType="separate"/>
        </w:r>
        <w:r>
          <w:rPr>
            <w:noProof/>
            <w:webHidden/>
          </w:rPr>
          <w:t>16</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19" w:history="1">
        <w:r w:rsidRPr="001A15F0">
          <w:rPr>
            <w:rStyle w:val="af8"/>
            <w:noProof/>
          </w:rPr>
          <w:t>（七）绩效评价范围</w:t>
        </w:r>
        <w:r>
          <w:rPr>
            <w:noProof/>
            <w:webHidden/>
          </w:rPr>
          <w:tab/>
        </w:r>
        <w:r>
          <w:rPr>
            <w:noProof/>
            <w:webHidden/>
          </w:rPr>
          <w:fldChar w:fldCharType="begin"/>
        </w:r>
        <w:r>
          <w:rPr>
            <w:noProof/>
            <w:webHidden/>
          </w:rPr>
          <w:instrText xml:space="preserve"> PAGEREF _Toc153287619 \h </w:instrText>
        </w:r>
        <w:r>
          <w:rPr>
            <w:noProof/>
            <w:webHidden/>
          </w:rPr>
        </w:r>
        <w:r>
          <w:rPr>
            <w:noProof/>
            <w:webHidden/>
          </w:rPr>
          <w:fldChar w:fldCharType="separate"/>
        </w:r>
        <w:r>
          <w:rPr>
            <w:noProof/>
            <w:webHidden/>
          </w:rPr>
          <w:t>16</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20" w:history="1">
        <w:r w:rsidRPr="001A15F0">
          <w:rPr>
            <w:rStyle w:val="af8"/>
            <w:noProof/>
          </w:rPr>
          <w:t>（八）绩效评价时点</w:t>
        </w:r>
        <w:r>
          <w:rPr>
            <w:noProof/>
            <w:webHidden/>
          </w:rPr>
          <w:tab/>
        </w:r>
        <w:r>
          <w:rPr>
            <w:noProof/>
            <w:webHidden/>
          </w:rPr>
          <w:fldChar w:fldCharType="begin"/>
        </w:r>
        <w:r>
          <w:rPr>
            <w:noProof/>
            <w:webHidden/>
          </w:rPr>
          <w:instrText xml:space="preserve"> PAGEREF _Toc153287620 \h </w:instrText>
        </w:r>
        <w:r>
          <w:rPr>
            <w:noProof/>
            <w:webHidden/>
          </w:rPr>
        </w:r>
        <w:r>
          <w:rPr>
            <w:noProof/>
            <w:webHidden/>
          </w:rPr>
          <w:fldChar w:fldCharType="separate"/>
        </w:r>
        <w:r>
          <w:rPr>
            <w:noProof/>
            <w:webHidden/>
          </w:rPr>
          <w:t>17</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21" w:history="1">
        <w:r w:rsidRPr="001A15F0">
          <w:rPr>
            <w:rStyle w:val="af8"/>
            <w:noProof/>
          </w:rPr>
          <w:t>（九）绩效评价方法</w:t>
        </w:r>
        <w:r>
          <w:rPr>
            <w:noProof/>
            <w:webHidden/>
          </w:rPr>
          <w:tab/>
        </w:r>
        <w:r>
          <w:rPr>
            <w:noProof/>
            <w:webHidden/>
          </w:rPr>
          <w:fldChar w:fldCharType="begin"/>
        </w:r>
        <w:r>
          <w:rPr>
            <w:noProof/>
            <w:webHidden/>
          </w:rPr>
          <w:instrText xml:space="preserve"> PAGEREF _Toc153287621 \h </w:instrText>
        </w:r>
        <w:r>
          <w:rPr>
            <w:noProof/>
            <w:webHidden/>
          </w:rPr>
        </w:r>
        <w:r>
          <w:rPr>
            <w:noProof/>
            <w:webHidden/>
          </w:rPr>
          <w:fldChar w:fldCharType="separate"/>
        </w:r>
        <w:r>
          <w:rPr>
            <w:noProof/>
            <w:webHidden/>
          </w:rPr>
          <w:t>17</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22" w:history="1">
        <w:r w:rsidRPr="001A15F0">
          <w:rPr>
            <w:rStyle w:val="af8"/>
            <w:noProof/>
          </w:rPr>
          <w:t>（十）绩效评价指标体系</w:t>
        </w:r>
        <w:r>
          <w:rPr>
            <w:noProof/>
            <w:webHidden/>
          </w:rPr>
          <w:tab/>
        </w:r>
        <w:r>
          <w:rPr>
            <w:noProof/>
            <w:webHidden/>
          </w:rPr>
          <w:fldChar w:fldCharType="begin"/>
        </w:r>
        <w:r>
          <w:rPr>
            <w:noProof/>
            <w:webHidden/>
          </w:rPr>
          <w:instrText xml:space="preserve"> PAGEREF _Toc153287622 \h </w:instrText>
        </w:r>
        <w:r>
          <w:rPr>
            <w:noProof/>
            <w:webHidden/>
          </w:rPr>
        </w:r>
        <w:r>
          <w:rPr>
            <w:noProof/>
            <w:webHidden/>
          </w:rPr>
          <w:fldChar w:fldCharType="separate"/>
        </w:r>
        <w:r>
          <w:rPr>
            <w:noProof/>
            <w:webHidden/>
          </w:rPr>
          <w:t>18</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23" w:history="1">
        <w:r w:rsidRPr="001A15F0">
          <w:rPr>
            <w:rStyle w:val="af8"/>
            <w:noProof/>
          </w:rPr>
          <w:t>（十一）绩效评价结果等级划分</w:t>
        </w:r>
        <w:r>
          <w:rPr>
            <w:noProof/>
            <w:webHidden/>
          </w:rPr>
          <w:tab/>
        </w:r>
        <w:r>
          <w:rPr>
            <w:noProof/>
            <w:webHidden/>
          </w:rPr>
          <w:fldChar w:fldCharType="begin"/>
        </w:r>
        <w:r>
          <w:rPr>
            <w:noProof/>
            <w:webHidden/>
          </w:rPr>
          <w:instrText xml:space="preserve"> PAGEREF _Toc153287623 \h </w:instrText>
        </w:r>
        <w:r>
          <w:rPr>
            <w:noProof/>
            <w:webHidden/>
          </w:rPr>
        </w:r>
        <w:r>
          <w:rPr>
            <w:noProof/>
            <w:webHidden/>
          </w:rPr>
          <w:fldChar w:fldCharType="separate"/>
        </w:r>
        <w:r>
          <w:rPr>
            <w:noProof/>
            <w:webHidden/>
          </w:rPr>
          <w:t>19</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24" w:history="1">
        <w:r w:rsidRPr="001A15F0">
          <w:rPr>
            <w:rStyle w:val="af8"/>
            <w:noProof/>
          </w:rPr>
          <w:t>（十二）绩效评价工作过程</w:t>
        </w:r>
        <w:r>
          <w:rPr>
            <w:noProof/>
            <w:webHidden/>
          </w:rPr>
          <w:tab/>
        </w:r>
        <w:r>
          <w:rPr>
            <w:noProof/>
            <w:webHidden/>
          </w:rPr>
          <w:fldChar w:fldCharType="begin"/>
        </w:r>
        <w:r>
          <w:rPr>
            <w:noProof/>
            <w:webHidden/>
          </w:rPr>
          <w:instrText xml:space="preserve"> PAGEREF _Toc153287624 \h </w:instrText>
        </w:r>
        <w:r>
          <w:rPr>
            <w:noProof/>
            <w:webHidden/>
          </w:rPr>
        </w:r>
        <w:r>
          <w:rPr>
            <w:noProof/>
            <w:webHidden/>
          </w:rPr>
          <w:fldChar w:fldCharType="separate"/>
        </w:r>
        <w:r>
          <w:rPr>
            <w:noProof/>
            <w:webHidden/>
          </w:rPr>
          <w:t>19</w:t>
        </w:r>
        <w:r>
          <w:rPr>
            <w:noProof/>
            <w:webHidden/>
          </w:rPr>
          <w:fldChar w:fldCharType="end"/>
        </w:r>
      </w:hyperlink>
    </w:p>
    <w:p w:rsidR="004112CD" w:rsidRDefault="004112CD">
      <w:pPr>
        <w:pStyle w:val="TOC2"/>
        <w:rPr>
          <w:rFonts w:asciiTheme="minorHAnsi" w:eastAsiaTheme="minorEastAsia" w:hAnsiTheme="minorHAnsi" w:cstheme="minorBidi"/>
          <w:b w:val="0"/>
          <w:smallCaps w:val="0"/>
          <w:noProof/>
          <w:sz w:val="21"/>
          <w:szCs w:val="24"/>
        </w:rPr>
      </w:pPr>
      <w:hyperlink w:anchor="_Toc153287625" w:history="1">
        <w:r w:rsidRPr="001A15F0">
          <w:rPr>
            <w:rStyle w:val="af8"/>
            <w:noProof/>
          </w:rPr>
          <w:t>三、绩效评价指标分析</w:t>
        </w:r>
        <w:r>
          <w:rPr>
            <w:noProof/>
            <w:webHidden/>
          </w:rPr>
          <w:tab/>
        </w:r>
        <w:r>
          <w:rPr>
            <w:noProof/>
            <w:webHidden/>
          </w:rPr>
          <w:fldChar w:fldCharType="begin"/>
        </w:r>
        <w:r>
          <w:rPr>
            <w:noProof/>
            <w:webHidden/>
          </w:rPr>
          <w:instrText xml:space="preserve"> PAGEREF _Toc153287625 \h </w:instrText>
        </w:r>
        <w:r>
          <w:rPr>
            <w:noProof/>
            <w:webHidden/>
          </w:rPr>
        </w:r>
        <w:r>
          <w:rPr>
            <w:noProof/>
            <w:webHidden/>
          </w:rPr>
          <w:fldChar w:fldCharType="separate"/>
        </w:r>
        <w:r>
          <w:rPr>
            <w:noProof/>
            <w:webHidden/>
          </w:rPr>
          <w:t>22</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26" w:history="1">
        <w:r w:rsidRPr="001A15F0">
          <w:rPr>
            <w:rStyle w:val="af8"/>
            <w:noProof/>
          </w:rPr>
          <w:t>（一）项目决策情况</w:t>
        </w:r>
        <w:r>
          <w:rPr>
            <w:noProof/>
            <w:webHidden/>
          </w:rPr>
          <w:tab/>
        </w:r>
        <w:r>
          <w:rPr>
            <w:noProof/>
            <w:webHidden/>
          </w:rPr>
          <w:fldChar w:fldCharType="begin"/>
        </w:r>
        <w:r>
          <w:rPr>
            <w:noProof/>
            <w:webHidden/>
          </w:rPr>
          <w:instrText xml:space="preserve"> PAGEREF _Toc153287626 \h </w:instrText>
        </w:r>
        <w:r>
          <w:rPr>
            <w:noProof/>
            <w:webHidden/>
          </w:rPr>
        </w:r>
        <w:r>
          <w:rPr>
            <w:noProof/>
            <w:webHidden/>
          </w:rPr>
          <w:fldChar w:fldCharType="separate"/>
        </w:r>
        <w:r>
          <w:rPr>
            <w:noProof/>
            <w:webHidden/>
          </w:rPr>
          <w:t>22</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27" w:history="1">
        <w:r w:rsidRPr="001A15F0">
          <w:rPr>
            <w:rStyle w:val="af8"/>
            <w:noProof/>
          </w:rPr>
          <w:t>（二）项目执行情况</w:t>
        </w:r>
        <w:r>
          <w:rPr>
            <w:noProof/>
            <w:webHidden/>
          </w:rPr>
          <w:tab/>
        </w:r>
        <w:r>
          <w:rPr>
            <w:noProof/>
            <w:webHidden/>
          </w:rPr>
          <w:fldChar w:fldCharType="begin"/>
        </w:r>
        <w:r>
          <w:rPr>
            <w:noProof/>
            <w:webHidden/>
          </w:rPr>
          <w:instrText xml:space="preserve"> PAGEREF _Toc153287627 \h </w:instrText>
        </w:r>
        <w:r>
          <w:rPr>
            <w:noProof/>
            <w:webHidden/>
          </w:rPr>
        </w:r>
        <w:r>
          <w:rPr>
            <w:noProof/>
            <w:webHidden/>
          </w:rPr>
          <w:fldChar w:fldCharType="separate"/>
        </w:r>
        <w:r>
          <w:rPr>
            <w:noProof/>
            <w:webHidden/>
          </w:rPr>
          <w:t>24</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28" w:history="1">
        <w:r w:rsidRPr="001A15F0">
          <w:rPr>
            <w:rStyle w:val="af8"/>
            <w:noProof/>
          </w:rPr>
          <w:t>（三）项目产出情况</w:t>
        </w:r>
        <w:r>
          <w:rPr>
            <w:noProof/>
            <w:webHidden/>
          </w:rPr>
          <w:tab/>
        </w:r>
        <w:r>
          <w:rPr>
            <w:noProof/>
            <w:webHidden/>
          </w:rPr>
          <w:fldChar w:fldCharType="begin"/>
        </w:r>
        <w:r>
          <w:rPr>
            <w:noProof/>
            <w:webHidden/>
          </w:rPr>
          <w:instrText xml:space="preserve"> PAGEREF _Toc153287628 \h </w:instrText>
        </w:r>
        <w:r>
          <w:rPr>
            <w:noProof/>
            <w:webHidden/>
          </w:rPr>
        </w:r>
        <w:r>
          <w:rPr>
            <w:noProof/>
            <w:webHidden/>
          </w:rPr>
          <w:fldChar w:fldCharType="separate"/>
        </w:r>
        <w:r>
          <w:rPr>
            <w:noProof/>
            <w:webHidden/>
          </w:rPr>
          <w:t>26</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29" w:history="1">
        <w:r w:rsidRPr="001A15F0">
          <w:rPr>
            <w:rStyle w:val="af8"/>
            <w:noProof/>
          </w:rPr>
          <w:t>（四）项目效益情况</w:t>
        </w:r>
        <w:r>
          <w:rPr>
            <w:noProof/>
            <w:webHidden/>
          </w:rPr>
          <w:tab/>
        </w:r>
        <w:r>
          <w:rPr>
            <w:noProof/>
            <w:webHidden/>
          </w:rPr>
          <w:fldChar w:fldCharType="begin"/>
        </w:r>
        <w:r>
          <w:rPr>
            <w:noProof/>
            <w:webHidden/>
          </w:rPr>
          <w:instrText xml:space="preserve"> PAGEREF _Toc153287629 \h </w:instrText>
        </w:r>
        <w:r>
          <w:rPr>
            <w:noProof/>
            <w:webHidden/>
          </w:rPr>
        </w:r>
        <w:r>
          <w:rPr>
            <w:noProof/>
            <w:webHidden/>
          </w:rPr>
          <w:fldChar w:fldCharType="separate"/>
        </w:r>
        <w:r>
          <w:rPr>
            <w:noProof/>
            <w:webHidden/>
          </w:rPr>
          <w:t>30</w:t>
        </w:r>
        <w:r>
          <w:rPr>
            <w:noProof/>
            <w:webHidden/>
          </w:rPr>
          <w:fldChar w:fldCharType="end"/>
        </w:r>
      </w:hyperlink>
    </w:p>
    <w:p w:rsidR="004112CD" w:rsidRDefault="004112CD">
      <w:pPr>
        <w:pStyle w:val="TOC2"/>
        <w:rPr>
          <w:rFonts w:asciiTheme="minorHAnsi" w:eastAsiaTheme="minorEastAsia" w:hAnsiTheme="minorHAnsi" w:cstheme="minorBidi"/>
          <w:b w:val="0"/>
          <w:smallCaps w:val="0"/>
          <w:noProof/>
          <w:sz w:val="21"/>
          <w:szCs w:val="24"/>
        </w:rPr>
      </w:pPr>
      <w:hyperlink w:anchor="_Toc153287630" w:history="1">
        <w:r w:rsidRPr="001A15F0">
          <w:rPr>
            <w:rStyle w:val="af8"/>
            <w:noProof/>
          </w:rPr>
          <w:t>四、绩效评价结论</w:t>
        </w:r>
        <w:r>
          <w:rPr>
            <w:noProof/>
            <w:webHidden/>
          </w:rPr>
          <w:tab/>
        </w:r>
        <w:r>
          <w:rPr>
            <w:noProof/>
            <w:webHidden/>
          </w:rPr>
          <w:fldChar w:fldCharType="begin"/>
        </w:r>
        <w:r>
          <w:rPr>
            <w:noProof/>
            <w:webHidden/>
          </w:rPr>
          <w:instrText xml:space="preserve"> PAGEREF _Toc153287630 \h </w:instrText>
        </w:r>
        <w:r>
          <w:rPr>
            <w:noProof/>
            <w:webHidden/>
          </w:rPr>
        </w:r>
        <w:r>
          <w:rPr>
            <w:noProof/>
            <w:webHidden/>
          </w:rPr>
          <w:fldChar w:fldCharType="separate"/>
        </w:r>
        <w:r>
          <w:rPr>
            <w:noProof/>
            <w:webHidden/>
          </w:rPr>
          <w:t>33</w:t>
        </w:r>
        <w:r>
          <w:rPr>
            <w:noProof/>
            <w:webHidden/>
          </w:rPr>
          <w:fldChar w:fldCharType="end"/>
        </w:r>
      </w:hyperlink>
    </w:p>
    <w:p w:rsidR="004112CD" w:rsidRDefault="004112CD">
      <w:pPr>
        <w:pStyle w:val="TOC2"/>
        <w:rPr>
          <w:rFonts w:asciiTheme="minorHAnsi" w:eastAsiaTheme="minorEastAsia" w:hAnsiTheme="minorHAnsi" w:cstheme="minorBidi"/>
          <w:b w:val="0"/>
          <w:smallCaps w:val="0"/>
          <w:noProof/>
          <w:sz w:val="21"/>
          <w:szCs w:val="24"/>
        </w:rPr>
      </w:pPr>
      <w:hyperlink w:anchor="_Toc153287631" w:history="1">
        <w:r w:rsidRPr="001A15F0">
          <w:rPr>
            <w:rStyle w:val="af8"/>
            <w:noProof/>
          </w:rPr>
          <w:t>五、主要经验及存在问题</w:t>
        </w:r>
        <w:r>
          <w:rPr>
            <w:noProof/>
            <w:webHidden/>
          </w:rPr>
          <w:tab/>
        </w:r>
        <w:r>
          <w:rPr>
            <w:noProof/>
            <w:webHidden/>
          </w:rPr>
          <w:fldChar w:fldCharType="begin"/>
        </w:r>
        <w:r>
          <w:rPr>
            <w:noProof/>
            <w:webHidden/>
          </w:rPr>
          <w:instrText xml:space="preserve"> PAGEREF _Toc153287631 \h </w:instrText>
        </w:r>
        <w:r>
          <w:rPr>
            <w:noProof/>
            <w:webHidden/>
          </w:rPr>
        </w:r>
        <w:r>
          <w:rPr>
            <w:noProof/>
            <w:webHidden/>
          </w:rPr>
          <w:fldChar w:fldCharType="separate"/>
        </w:r>
        <w:r>
          <w:rPr>
            <w:noProof/>
            <w:webHidden/>
          </w:rPr>
          <w:t>34</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32" w:history="1">
        <w:r w:rsidRPr="001A15F0">
          <w:rPr>
            <w:rStyle w:val="af8"/>
            <w:noProof/>
          </w:rPr>
          <w:t>（一）主要经验及做法</w:t>
        </w:r>
        <w:r>
          <w:rPr>
            <w:noProof/>
            <w:webHidden/>
          </w:rPr>
          <w:tab/>
        </w:r>
        <w:r>
          <w:rPr>
            <w:noProof/>
            <w:webHidden/>
          </w:rPr>
          <w:fldChar w:fldCharType="begin"/>
        </w:r>
        <w:r>
          <w:rPr>
            <w:noProof/>
            <w:webHidden/>
          </w:rPr>
          <w:instrText xml:space="preserve"> PAGEREF _Toc153287632 \h </w:instrText>
        </w:r>
        <w:r>
          <w:rPr>
            <w:noProof/>
            <w:webHidden/>
          </w:rPr>
        </w:r>
        <w:r>
          <w:rPr>
            <w:noProof/>
            <w:webHidden/>
          </w:rPr>
          <w:fldChar w:fldCharType="separate"/>
        </w:r>
        <w:r>
          <w:rPr>
            <w:noProof/>
            <w:webHidden/>
          </w:rPr>
          <w:t>34</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33" w:history="1">
        <w:r w:rsidRPr="001A15F0">
          <w:rPr>
            <w:rStyle w:val="af8"/>
            <w:noProof/>
          </w:rPr>
          <w:t>（二）存在问题</w:t>
        </w:r>
        <w:r>
          <w:rPr>
            <w:noProof/>
            <w:webHidden/>
          </w:rPr>
          <w:tab/>
        </w:r>
        <w:r>
          <w:rPr>
            <w:noProof/>
            <w:webHidden/>
          </w:rPr>
          <w:fldChar w:fldCharType="begin"/>
        </w:r>
        <w:r>
          <w:rPr>
            <w:noProof/>
            <w:webHidden/>
          </w:rPr>
          <w:instrText xml:space="preserve"> PAGEREF _Toc153287633 \h </w:instrText>
        </w:r>
        <w:r>
          <w:rPr>
            <w:noProof/>
            <w:webHidden/>
          </w:rPr>
        </w:r>
        <w:r>
          <w:rPr>
            <w:noProof/>
            <w:webHidden/>
          </w:rPr>
          <w:fldChar w:fldCharType="separate"/>
        </w:r>
        <w:r>
          <w:rPr>
            <w:noProof/>
            <w:webHidden/>
          </w:rPr>
          <w:t>35</w:t>
        </w:r>
        <w:r>
          <w:rPr>
            <w:noProof/>
            <w:webHidden/>
          </w:rPr>
          <w:fldChar w:fldCharType="end"/>
        </w:r>
      </w:hyperlink>
    </w:p>
    <w:p w:rsidR="004112CD" w:rsidRDefault="004112CD">
      <w:pPr>
        <w:pStyle w:val="TOC2"/>
        <w:rPr>
          <w:rFonts w:asciiTheme="minorHAnsi" w:eastAsiaTheme="minorEastAsia" w:hAnsiTheme="minorHAnsi" w:cstheme="minorBidi"/>
          <w:b w:val="0"/>
          <w:smallCaps w:val="0"/>
          <w:noProof/>
          <w:sz w:val="21"/>
          <w:szCs w:val="24"/>
        </w:rPr>
      </w:pPr>
      <w:hyperlink w:anchor="_Toc153287634" w:history="1">
        <w:r w:rsidRPr="001A15F0">
          <w:rPr>
            <w:rStyle w:val="af8"/>
            <w:noProof/>
          </w:rPr>
          <w:t>六、有关建议</w:t>
        </w:r>
        <w:r>
          <w:rPr>
            <w:noProof/>
            <w:webHidden/>
          </w:rPr>
          <w:tab/>
        </w:r>
        <w:r>
          <w:rPr>
            <w:noProof/>
            <w:webHidden/>
          </w:rPr>
          <w:fldChar w:fldCharType="begin"/>
        </w:r>
        <w:r>
          <w:rPr>
            <w:noProof/>
            <w:webHidden/>
          </w:rPr>
          <w:instrText xml:space="preserve"> PAGEREF _Toc153287634 \h </w:instrText>
        </w:r>
        <w:r>
          <w:rPr>
            <w:noProof/>
            <w:webHidden/>
          </w:rPr>
        </w:r>
        <w:r>
          <w:rPr>
            <w:noProof/>
            <w:webHidden/>
          </w:rPr>
          <w:fldChar w:fldCharType="separate"/>
        </w:r>
        <w:r>
          <w:rPr>
            <w:noProof/>
            <w:webHidden/>
          </w:rPr>
          <w:t>36</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r w:rsidRPr="001A15F0">
        <w:rPr>
          <w:rStyle w:val="af8"/>
          <w:noProof/>
        </w:rPr>
        <w:fldChar w:fldCharType="begin"/>
      </w:r>
      <w:r w:rsidRPr="001A15F0">
        <w:rPr>
          <w:rStyle w:val="af8"/>
          <w:noProof/>
        </w:rPr>
        <w:instrText xml:space="preserve"> </w:instrText>
      </w:r>
      <w:r>
        <w:rPr>
          <w:noProof/>
        </w:rPr>
        <w:instrText>HYPERLINK \l "_Toc153287635"</w:instrText>
      </w:r>
      <w:r w:rsidRPr="001A15F0">
        <w:rPr>
          <w:rStyle w:val="af8"/>
          <w:noProof/>
        </w:rPr>
        <w:instrText xml:space="preserve"> </w:instrText>
      </w:r>
      <w:r w:rsidRPr="001A15F0">
        <w:rPr>
          <w:rStyle w:val="af8"/>
          <w:noProof/>
        </w:rPr>
      </w:r>
      <w:r w:rsidRPr="001A15F0">
        <w:rPr>
          <w:rStyle w:val="af8"/>
          <w:noProof/>
        </w:rPr>
        <w:fldChar w:fldCharType="separate"/>
      </w:r>
      <w:r w:rsidRPr="001A15F0">
        <w:rPr>
          <w:rStyle w:val="af8"/>
          <w:noProof/>
        </w:rPr>
        <w:t>（一）</w:t>
      </w:r>
      <w:r w:rsidRPr="001A15F0">
        <w:rPr>
          <w:rStyle w:val="af8"/>
          <w:noProof/>
        </w:rPr>
        <w:t>建</w:t>
      </w:r>
      <w:r w:rsidRPr="001A15F0">
        <w:rPr>
          <w:rStyle w:val="af8"/>
          <w:noProof/>
        </w:rPr>
        <w:t>议进一步提升项目执行的时效性</w:t>
      </w:r>
      <w:r>
        <w:rPr>
          <w:noProof/>
          <w:webHidden/>
        </w:rPr>
        <w:tab/>
      </w:r>
      <w:r>
        <w:rPr>
          <w:noProof/>
          <w:webHidden/>
        </w:rPr>
        <w:fldChar w:fldCharType="begin"/>
      </w:r>
      <w:r>
        <w:rPr>
          <w:noProof/>
          <w:webHidden/>
        </w:rPr>
        <w:instrText xml:space="preserve"> PAGEREF _Toc153287635 \h </w:instrText>
      </w:r>
      <w:r>
        <w:rPr>
          <w:noProof/>
          <w:webHidden/>
        </w:rPr>
      </w:r>
      <w:r>
        <w:rPr>
          <w:noProof/>
          <w:webHidden/>
        </w:rPr>
        <w:fldChar w:fldCharType="separate"/>
      </w:r>
      <w:r>
        <w:rPr>
          <w:noProof/>
          <w:webHidden/>
        </w:rPr>
        <w:t>36</w:t>
      </w:r>
      <w:r>
        <w:rPr>
          <w:noProof/>
          <w:webHidden/>
        </w:rPr>
        <w:fldChar w:fldCharType="end"/>
      </w:r>
      <w:r w:rsidRPr="001A15F0">
        <w:rPr>
          <w:rStyle w:val="af8"/>
          <w:noProof/>
        </w:rPr>
        <w:fldChar w:fldCharType="end"/>
      </w:r>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36" w:history="1">
        <w:r w:rsidRPr="001A15F0">
          <w:rPr>
            <w:rStyle w:val="af8"/>
            <w:noProof/>
          </w:rPr>
          <w:t>（二）建议进一步严格要求项目操作规范性</w:t>
        </w:r>
        <w:r>
          <w:rPr>
            <w:noProof/>
            <w:webHidden/>
          </w:rPr>
          <w:tab/>
        </w:r>
        <w:r>
          <w:rPr>
            <w:noProof/>
            <w:webHidden/>
          </w:rPr>
          <w:fldChar w:fldCharType="begin"/>
        </w:r>
        <w:r>
          <w:rPr>
            <w:noProof/>
            <w:webHidden/>
          </w:rPr>
          <w:instrText xml:space="preserve"> PAGEREF _Toc153287636 \h </w:instrText>
        </w:r>
        <w:r>
          <w:rPr>
            <w:noProof/>
            <w:webHidden/>
          </w:rPr>
        </w:r>
        <w:r>
          <w:rPr>
            <w:noProof/>
            <w:webHidden/>
          </w:rPr>
          <w:fldChar w:fldCharType="separate"/>
        </w:r>
        <w:r>
          <w:rPr>
            <w:noProof/>
            <w:webHidden/>
          </w:rPr>
          <w:t>36</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37" w:history="1">
        <w:r w:rsidRPr="001A15F0">
          <w:rPr>
            <w:rStyle w:val="af8"/>
            <w:noProof/>
          </w:rPr>
          <w:t>（三）建议适当增加项目补贴力度</w:t>
        </w:r>
        <w:r>
          <w:rPr>
            <w:noProof/>
            <w:webHidden/>
          </w:rPr>
          <w:tab/>
        </w:r>
        <w:r>
          <w:rPr>
            <w:noProof/>
            <w:webHidden/>
          </w:rPr>
          <w:fldChar w:fldCharType="begin"/>
        </w:r>
        <w:r>
          <w:rPr>
            <w:noProof/>
            <w:webHidden/>
          </w:rPr>
          <w:instrText xml:space="preserve"> PAGEREF _Toc153287637 \h </w:instrText>
        </w:r>
        <w:r>
          <w:rPr>
            <w:noProof/>
            <w:webHidden/>
          </w:rPr>
        </w:r>
        <w:r>
          <w:rPr>
            <w:noProof/>
            <w:webHidden/>
          </w:rPr>
          <w:fldChar w:fldCharType="separate"/>
        </w:r>
        <w:r>
          <w:rPr>
            <w:noProof/>
            <w:webHidden/>
          </w:rPr>
          <w:t>36</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38" w:history="1">
        <w:r w:rsidRPr="001A15F0">
          <w:rPr>
            <w:rStyle w:val="af8"/>
            <w:noProof/>
          </w:rPr>
          <w:t>（四）建议科学调整太阳能驱鸟灭虫器开放时间</w:t>
        </w:r>
        <w:r>
          <w:rPr>
            <w:noProof/>
            <w:webHidden/>
          </w:rPr>
          <w:tab/>
        </w:r>
        <w:r>
          <w:rPr>
            <w:noProof/>
            <w:webHidden/>
          </w:rPr>
          <w:fldChar w:fldCharType="begin"/>
        </w:r>
        <w:r>
          <w:rPr>
            <w:noProof/>
            <w:webHidden/>
          </w:rPr>
          <w:instrText xml:space="preserve"> PAGEREF _Toc153287638 \h </w:instrText>
        </w:r>
        <w:r>
          <w:rPr>
            <w:noProof/>
            <w:webHidden/>
          </w:rPr>
        </w:r>
        <w:r>
          <w:rPr>
            <w:noProof/>
            <w:webHidden/>
          </w:rPr>
          <w:fldChar w:fldCharType="separate"/>
        </w:r>
        <w:r>
          <w:rPr>
            <w:noProof/>
            <w:webHidden/>
          </w:rPr>
          <w:t>36</w:t>
        </w:r>
        <w:r>
          <w:rPr>
            <w:noProof/>
            <w:webHidden/>
          </w:rPr>
          <w:fldChar w:fldCharType="end"/>
        </w:r>
      </w:hyperlink>
    </w:p>
    <w:p w:rsidR="004112CD" w:rsidRDefault="004112CD">
      <w:pPr>
        <w:pStyle w:val="TOC3"/>
        <w:tabs>
          <w:tab w:val="right" w:leader="dot" w:pos="8777"/>
        </w:tabs>
        <w:ind w:firstLine="640"/>
        <w:rPr>
          <w:rFonts w:asciiTheme="minorHAnsi" w:eastAsiaTheme="minorEastAsia" w:hAnsiTheme="minorHAnsi" w:cstheme="minorBidi"/>
          <w:iCs w:val="0"/>
          <w:noProof/>
          <w:sz w:val="21"/>
          <w:szCs w:val="24"/>
        </w:rPr>
      </w:pPr>
      <w:hyperlink w:anchor="_Toc153287639" w:history="1">
        <w:r w:rsidRPr="001A15F0">
          <w:rPr>
            <w:rStyle w:val="af8"/>
            <w:noProof/>
          </w:rPr>
          <w:t>（五）建议探索引进农业发展新产品新技术</w:t>
        </w:r>
        <w:r>
          <w:rPr>
            <w:noProof/>
            <w:webHidden/>
          </w:rPr>
          <w:tab/>
        </w:r>
        <w:r>
          <w:rPr>
            <w:noProof/>
            <w:webHidden/>
          </w:rPr>
          <w:fldChar w:fldCharType="begin"/>
        </w:r>
        <w:r>
          <w:rPr>
            <w:noProof/>
            <w:webHidden/>
          </w:rPr>
          <w:instrText xml:space="preserve"> PAGEREF _Toc153287639 \h </w:instrText>
        </w:r>
        <w:r>
          <w:rPr>
            <w:noProof/>
            <w:webHidden/>
          </w:rPr>
        </w:r>
        <w:r>
          <w:rPr>
            <w:noProof/>
            <w:webHidden/>
          </w:rPr>
          <w:fldChar w:fldCharType="separate"/>
        </w:r>
        <w:r>
          <w:rPr>
            <w:noProof/>
            <w:webHidden/>
          </w:rPr>
          <w:t>37</w:t>
        </w:r>
        <w:r>
          <w:rPr>
            <w:noProof/>
            <w:webHidden/>
          </w:rPr>
          <w:fldChar w:fldCharType="end"/>
        </w:r>
      </w:hyperlink>
    </w:p>
    <w:p w:rsidR="00EE4EB4" w:rsidRDefault="00000000">
      <w:pPr>
        <w:ind w:firstLine="640"/>
        <w:sectPr w:rsidR="00EE4EB4">
          <w:headerReference w:type="default" r:id="rId9"/>
          <w:footerReference w:type="default" r:id="rId10"/>
          <w:pgSz w:w="11906" w:h="16838"/>
          <w:pgMar w:top="1985" w:right="1531" w:bottom="1701" w:left="1588" w:header="851" w:footer="1304" w:gutter="0"/>
          <w:pgNumType w:fmt="upperRoman" w:start="1"/>
          <w:cols w:space="425"/>
          <w:docGrid w:type="lines" w:linePitch="435"/>
        </w:sectPr>
      </w:pPr>
      <w:r>
        <w:fldChar w:fldCharType="end"/>
      </w:r>
    </w:p>
    <w:p w:rsidR="00EE4EB4" w:rsidRDefault="00000000">
      <w:pPr>
        <w:pStyle w:val="2"/>
        <w:numPr>
          <w:ilvl w:val="0"/>
          <w:numId w:val="0"/>
        </w:numPr>
      </w:pPr>
      <w:bookmarkStart w:id="1" w:name="_Toc153287604"/>
      <w:bookmarkEnd w:id="0"/>
      <w:r>
        <w:rPr>
          <w:rFonts w:hint="eastAsia"/>
        </w:rPr>
        <w:lastRenderedPageBreak/>
        <w:t>摘</w:t>
      </w:r>
      <w:r>
        <w:rPr>
          <w:rFonts w:hint="eastAsia"/>
        </w:rPr>
        <w:t xml:space="preserve"> </w:t>
      </w:r>
      <w:r>
        <w:t xml:space="preserve"> </w:t>
      </w:r>
      <w:r>
        <w:rPr>
          <w:rFonts w:hint="eastAsia"/>
        </w:rPr>
        <w:t>要</w:t>
      </w:r>
      <w:bookmarkEnd w:id="1"/>
    </w:p>
    <w:p w:rsidR="00EE4EB4" w:rsidRDefault="00000000">
      <w:pPr>
        <w:ind w:firstLine="643"/>
        <w:rPr>
          <w:b/>
          <w:bCs/>
        </w:rPr>
      </w:pPr>
      <w:r>
        <w:rPr>
          <w:rFonts w:hint="eastAsia"/>
          <w:b/>
          <w:bCs/>
        </w:rPr>
        <w:t>一、</w:t>
      </w:r>
      <w:r>
        <w:rPr>
          <w:b/>
          <w:bCs/>
        </w:rPr>
        <w:t>基本情况</w:t>
      </w:r>
    </w:p>
    <w:p w:rsidR="00EE4EB4" w:rsidRDefault="00000000">
      <w:pPr>
        <w:ind w:firstLineChars="0" w:firstLine="640"/>
        <w:rPr>
          <w:rFonts w:eastAsia="仿宋" w:cs="Times New Roman"/>
        </w:rPr>
      </w:pPr>
      <w:r>
        <w:rPr>
          <w:rFonts w:eastAsia="仿宋" w:cs="Times New Roman" w:hint="eastAsia"/>
        </w:rPr>
        <w:t>1.</w:t>
      </w:r>
      <w:r>
        <w:rPr>
          <w:rFonts w:eastAsia="仿宋" w:cs="Times New Roman" w:hint="eastAsia"/>
        </w:rPr>
        <w:t>评价对象：榆阳区</w:t>
      </w:r>
      <w:r>
        <w:rPr>
          <w:rFonts w:eastAsia="仿宋" w:cs="Times New Roman"/>
        </w:rPr>
        <w:t>2022</w:t>
      </w:r>
      <w:r>
        <w:rPr>
          <w:rFonts w:eastAsia="仿宋" w:cs="Times New Roman"/>
        </w:rPr>
        <w:t>年农业面源污染治理项目</w:t>
      </w:r>
    </w:p>
    <w:p w:rsidR="00EE4EB4" w:rsidRDefault="00000000">
      <w:pPr>
        <w:ind w:firstLineChars="0" w:firstLine="640"/>
        <w:rPr>
          <w:rFonts w:eastAsia="仿宋" w:cs="Times New Roman"/>
        </w:rPr>
      </w:pPr>
      <w:r>
        <w:rPr>
          <w:rFonts w:eastAsia="仿宋" w:cs="Times New Roman" w:hint="eastAsia"/>
        </w:rPr>
        <w:t>2.</w:t>
      </w:r>
      <w:r>
        <w:rPr>
          <w:rFonts w:eastAsia="仿宋" w:cs="Times New Roman"/>
        </w:rPr>
        <w:t>实施单位</w:t>
      </w:r>
      <w:r>
        <w:rPr>
          <w:rFonts w:eastAsia="仿宋" w:cs="Times New Roman" w:hint="eastAsia"/>
        </w:rPr>
        <w:t>：</w:t>
      </w:r>
      <w:r>
        <w:rPr>
          <w:rFonts w:eastAsia="仿宋" w:cs="Times New Roman"/>
        </w:rPr>
        <w:t>榆林市榆阳区农业农村局</w:t>
      </w:r>
    </w:p>
    <w:p w:rsidR="00EE4EB4" w:rsidRDefault="00000000">
      <w:pPr>
        <w:ind w:firstLineChars="0" w:firstLine="640"/>
        <w:rPr>
          <w:rFonts w:eastAsia="仿宋" w:cs="Times New Roman"/>
        </w:rPr>
      </w:pPr>
      <w:r>
        <w:rPr>
          <w:rFonts w:eastAsia="仿宋" w:cs="Times New Roman" w:hint="eastAsia"/>
        </w:rPr>
        <w:t>3.</w:t>
      </w:r>
      <w:r>
        <w:rPr>
          <w:rFonts w:eastAsia="仿宋" w:cs="Times New Roman"/>
        </w:rPr>
        <w:t>评价时点</w:t>
      </w:r>
      <w:r>
        <w:rPr>
          <w:rFonts w:eastAsia="仿宋" w:cs="Times New Roman" w:hint="eastAsia"/>
        </w:rPr>
        <w:t>：</w:t>
      </w:r>
      <w:r>
        <w:rPr>
          <w:rFonts w:eastAsia="仿宋" w:cs="Times New Roman"/>
        </w:rPr>
        <w:t>本次评价属于事</w:t>
      </w:r>
      <w:r>
        <w:rPr>
          <w:rFonts w:eastAsia="仿宋" w:cs="Times New Roman" w:hint="eastAsia"/>
        </w:rPr>
        <w:t>后</w:t>
      </w:r>
      <w:r>
        <w:rPr>
          <w:rFonts w:eastAsia="仿宋" w:cs="Times New Roman"/>
        </w:rPr>
        <w:t>评价，绩效评价时点为</w:t>
      </w:r>
      <w:r>
        <w:rPr>
          <w:rFonts w:eastAsia="仿宋" w:cs="Times New Roman" w:hint="eastAsia"/>
        </w:rPr>
        <w:t>2</w:t>
      </w:r>
      <w:r>
        <w:rPr>
          <w:rFonts w:eastAsia="仿宋" w:cs="Times New Roman"/>
        </w:rPr>
        <w:t>022</w:t>
      </w:r>
      <w:r>
        <w:rPr>
          <w:rFonts w:eastAsia="仿宋" w:cs="Times New Roman" w:hint="eastAsia"/>
        </w:rPr>
        <w:t>年度</w:t>
      </w:r>
    </w:p>
    <w:p w:rsidR="00EE4EB4" w:rsidRDefault="00000000">
      <w:pPr>
        <w:ind w:firstLineChars="0" w:firstLine="640"/>
        <w:rPr>
          <w:rFonts w:eastAsia="仿宋" w:cs="Times New Roman"/>
        </w:rPr>
      </w:pPr>
      <w:r>
        <w:rPr>
          <w:rFonts w:eastAsia="仿宋" w:cs="Times New Roman" w:hint="eastAsia"/>
        </w:rPr>
        <w:t>4.</w:t>
      </w:r>
      <w:r>
        <w:rPr>
          <w:rFonts w:eastAsia="仿宋" w:cs="Times New Roman"/>
        </w:rPr>
        <w:t>专项资金</w:t>
      </w:r>
      <w:r>
        <w:rPr>
          <w:rFonts w:eastAsia="仿宋" w:cs="Times New Roman" w:hint="eastAsia"/>
        </w:rPr>
        <w:t>：</w:t>
      </w:r>
      <w:r>
        <w:rPr>
          <w:rFonts w:eastAsia="仿宋" w:cs="Times New Roman"/>
        </w:rPr>
        <w:t>987.79</w:t>
      </w:r>
      <w:r>
        <w:rPr>
          <w:rFonts w:eastAsia="仿宋" w:cs="Times New Roman"/>
        </w:rPr>
        <w:t>万元</w:t>
      </w:r>
    </w:p>
    <w:p w:rsidR="00EE4EB4" w:rsidRDefault="00000000">
      <w:pPr>
        <w:ind w:firstLineChars="0" w:firstLine="640"/>
        <w:rPr>
          <w:rFonts w:eastAsia="仿宋" w:cs="Times New Roman"/>
        </w:rPr>
      </w:pPr>
      <w:r>
        <w:rPr>
          <w:rFonts w:eastAsia="仿宋" w:cs="Times New Roman" w:hint="eastAsia"/>
        </w:rPr>
        <w:t>5.</w:t>
      </w:r>
      <w:r>
        <w:rPr>
          <w:rFonts w:eastAsia="仿宋" w:cs="Times New Roman" w:hint="eastAsia"/>
        </w:rPr>
        <w:t>资金分配：</w:t>
      </w:r>
    </w:p>
    <w:p w:rsidR="00EE4EB4" w:rsidRDefault="00000000">
      <w:pPr>
        <w:ind w:firstLine="640"/>
        <w:rPr>
          <w:rFonts w:eastAsia="仿宋" w:cs="Times New Roman"/>
        </w:rPr>
      </w:pPr>
      <w:r>
        <w:rPr>
          <w:rFonts w:eastAsia="仿宋" w:cs="Times New Roman" w:hint="eastAsia"/>
        </w:rPr>
        <w:t>（</w:t>
      </w:r>
      <w:r>
        <w:rPr>
          <w:rFonts w:eastAsia="仿宋" w:cs="Times New Roman" w:hint="eastAsia"/>
        </w:rPr>
        <w:t>1</w:t>
      </w:r>
      <w:r>
        <w:rPr>
          <w:rFonts w:eastAsia="仿宋" w:cs="Times New Roman" w:hint="eastAsia"/>
        </w:rPr>
        <w:t>）有机肥替代化肥</w:t>
      </w:r>
      <w:r>
        <w:rPr>
          <w:rFonts w:eastAsia="仿宋" w:cs="Times New Roman" w:hint="eastAsia"/>
        </w:rPr>
        <w:t>204.00</w:t>
      </w:r>
      <w:r>
        <w:rPr>
          <w:rFonts w:eastAsia="仿宋" w:cs="Times New Roman" w:hint="eastAsia"/>
        </w:rPr>
        <w:t>万元</w:t>
      </w:r>
    </w:p>
    <w:p w:rsidR="00EE4EB4" w:rsidRDefault="00000000">
      <w:pPr>
        <w:ind w:firstLine="640"/>
        <w:rPr>
          <w:rFonts w:eastAsia="仿宋" w:cs="Times New Roman"/>
        </w:rPr>
      </w:pPr>
      <w:r>
        <w:rPr>
          <w:rFonts w:eastAsia="仿宋" w:cs="Times New Roman" w:hint="eastAsia"/>
        </w:rPr>
        <w:t>（</w:t>
      </w:r>
      <w:r>
        <w:rPr>
          <w:rFonts w:eastAsia="仿宋" w:cs="Times New Roman" w:hint="eastAsia"/>
        </w:rPr>
        <w:t>2</w:t>
      </w:r>
      <w:r>
        <w:rPr>
          <w:rFonts w:eastAsia="仿宋" w:cs="Times New Roman" w:hint="eastAsia"/>
        </w:rPr>
        <w:t>）农药包装废弃物回收处置</w:t>
      </w:r>
      <w:r>
        <w:rPr>
          <w:rFonts w:eastAsia="仿宋" w:cs="Times New Roman" w:hint="eastAsia"/>
        </w:rPr>
        <w:t>159.25</w:t>
      </w:r>
      <w:r>
        <w:rPr>
          <w:rFonts w:eastAsia="仿宋" w:cs="Times New Roman" w:hint="eastAsia"/>
        </w:rPr>
        <w:t>万元</w:t>
      </w:r>
    </w:p>
    <w:p w:rsidR="00EE4EB4" w:rsidRDefault="00000000">
      <w:pPr>
        <w:ind w:firstLine="640"/>
        <w:rPr>
          <w:rFonts w:eastAsia="仿宋" w:cs="Times New Roman"/>
        </w:rPr>
      </w:pPr>
      <w:r>
        <w:rPr>
          <w:rFonts w:eastAsia="仿宋" w:cs="Times New Roman" w:hint="eastAsia"/>
        </w:rPr>
        <w:t>（</w:t>
      </w:r>
      <w:r>
        <w:rPr>
          <w:rFonts w:eastAsia="仿宋" w:cs="Times New Roman" w:hint="eastAsia"/>
        </w:rPr>
        <w:t>3</w:t>
      </w:r>
      <w:r>
        <w:rPr>
          <w:rFonts w:eastAsia="仿宋" w:cs="Times New Roman" w:hint="eastAsia"/>
        </w:rPr>
        <w:t>）农田废旧地膜回收利用</w:t>
      </w:r>
      <w:r>
        <w:rPr>
          <w:rFonts w:eastAsia="仿宋" w:cs="Times New Roman" w:hint="eastAsia"/>
        </w:rPr>
        <w:t>290.00</w:t>
      </w:r>
      <w:r>
        <w:rPr>
          <w:rFonts w:eastAsia="仿宋" w:cs="Times New Roman" w:hint="eastAsia"/>
        </w:rPr>
        <w:t>万元</w:t>
      </w:r>
    </w:p>
    <w:p w:rsidR="00EE4EB4" w:rsidRDefault="00000000">
      <w:pPr>
        <w:ind w:firstLine="640"/>
        <w:rPr>
          <w:rFonts w:eastAsia="仿宋" w:cs="Times New Roman"/>
        </w:rPr>
      </w:pPr>
      <w:r>
        <w:rPr>
          <w:rFonts w:eastAsia="仿宋" w:cs="Times New Roman" w:hint="eastAsia"/>
        </w:rPr>
        <w:t>（</w:t>
      </w:r>
      <w:r>
        <w:rPr>
          <w:rFonts w:eastAsia="仿宋" w:cs="Times New Roman" w:hint="eastAsia"/>
        </w:rPr>
        <w:t>4</w:t>
      </w:r>
      <w:r>
        <w:rPr>
          <w:rFonts w:eastAsia="仿宋" w:cs="Times New Roman" w:hint="eastAsia"/>
        </w:rPr>
        <w:t>）秸秆禁烧与综合利用</w:t>
      </w:r>
      <w:r>
        <w:rPr>
          <w:rFonts w:eastAsia="仿宋" w:cs="Times New Roman" w:hint="eastAsia"/>
        </w:rPr>
        <w:t>20.00</w:t>
      </w:r>
      <w:r>
        <w:rPr>
          <w:rFonts w:eastAsia="仿宋" w:cs="Times New Roman" w:hint="eastAsia"/>
        </w:rPr>
        <w:t>万元</w:t>
      </w:r>
    </w:p>
    <w:p w:rsidR="00EE4EB4" w:rsidRDefault="00000000">
      <w:pPr>
        <w:ind w:firstLine="640"/>
        <w:rPr>
          <w:rFonts w:eastAsia="仿宋" w:cs="Times New Roman"/>
        </w:rPr>
      </w:pPr>
      <w:r>
        <w:rPr>
          <w:rFonts w:eastAsia="仿宋" w:cs="Times New Roman" w:hint="eastAsia"/>
        </w:rPr>
        <w:t>（</w:t>
      </w:r>
      <w:r>
        <w:rPr>
          <w:rFonts w:eastAsia="仿宋" w:cs="Times New Roman" w:hint="eastAsia"/>
        </w:rPr>
        <w:t>5</w:t>
      </w:r>
      <w:r>
        <w:rPr>
          <w:rFonts w:eastAsia="仿宋" w:cs="Times New Roman" w:hint="eastAsia"/>
        </w:rPr>
        <w:t>）农业绿色防控</w:t>
      </w:r>
      <w:r>
        <w:rPr>
          <w:rFonts w:eastAsia="仿宋" w:cs="Times New Roman" w:hint="eastAsia"/>
        </w:rPr>
        <w:t>64.54</w:t>
      </w:r>
      <w:r>
        <w:rPr>
          <w:rFonts w:eastAsia="仿宋" w:cs="Times New Roman" w:hint="eastAsia"/>
        </w:rPr>
        <w:t>万元</w:t>
      </w:r>
    </w:p>
    <w:p w:rsidR="00EE4EB4" w:rsidRDefault="00000000">
      <w:pPr>
        <w:ind w:firstLine="640"/>
        <w:rPr>
          <w:rFonts w:eastAsia="仿宋" w:cs="Times New Roman"/>
        </w:rPr>
      </w:pPr>
      <w:r>
        <w:rPr>
          <w:rFonts w:eastAsia="仿宋" w:cs="Times New Roman" w:hint="eastAsia"/>
        </w:rPr>
        <w:t>（</w:t>
      </w:r>
      <w:r>
        <w:rPr>
          <w:rFonts w:eastAsia="仿宋" w:cs="Times New Roman" w:hint="eastAsia"/>
        </w:rPr>
        <w:t>6</w:t>
      </w:r>
      <w:r>
        <w:rPr>
          <w:rFonts w:eastAsia="仿宋" w:cs="Times New Roman" w:hint="eastAsia"/>
        </w:rPr>
        <w:t>）薯麦轮作</w:t>
      </w:r>
      <w:r>
        <w:rPr>
          <w:rFonts w:eastAsia="仿宋" w:cs="Times New Roman" w:hint="eastAsia"/>
        </w:rPr>
        <w:t>250.00</w:t>
      </w:r>
      <w:r>
        <w:rPr>
          <w:rFonts w:eastAsia="仿宋" w:cs="Times New Roman" w:hint="eastAsia"/>
        </w:rPr>
        <w:t>万元</w:t>
      </w:r>
    </w:p>
    <w:p w:rsidR="00EE4EB4" w:rsidRDefault="00000000">
      <w:pPr>
        <w:ind w:firstLine="643"/>
        <w:rPr>
          <w:b/>
          <w:bCs/>
        </w:rPr>
      </w:pPr>
      <w:r>
        <w:rPr>
          <w:rFonts w:hint="eastAsia"/>
          <w:b/>
          <w:bCs/>
        </w:rPr>
        <w:t>二、绩效评价</w:t>
      </w:r>
    </w:p>
    <w:p w:rsidR="00EE4EB4" w:rsidRDefault="00000000">
      <w:pPr>
        <w:ind w:firstLine="640"/>
        <w:rPr>
          <w:rFonts w:eastAsia="仿宋" w:cs="Times New Roman"/>
        </w:rPr>
      </w:pPr>
      <w:r>
        <w:rPr>
          <w:rFonts w:eastAsia="仿宋" w:cs="Times New Roman" w:hint="eastAsia"/>
        </w:rPr>
        <w:t>1.</w:t>
      </w:r>
      <w:r>
        <w:rPr>
          <w:rFonts w:eastAsia="仿宋" w:cs="Times New Roman"/>
        </w:rPr>
        <w:t>绩效评价得分</w:t>
      </w:r>
      <w:r>
        <w:rPr>
          <w:rFonts w:eastAsia="仿宋" w:cs="Times New Roman" w:hint="eastAsia"/>
        </w:rPr>
        <w:t>：</w:t>
      </w:r>
      <w:r w:rsidR="00FE3ACB">
        <w:rPr>
          <w:rFonts w:eastAsia="仿宋" w:cs="Times New Roman"/>
        </w:rPr>
        <w:t>93.5</w:t>
      </w:r>
      <w:r w:rsidR="00E22854">
        <w:rPr>
          <w:rFonts w:eastAsia="仿宋" w:cs="Times New Roman" w:hint="eastAsia"/>
        </w:rPr>
        <w:t>分</w:t>
      </w:r>
    </w:p>
    <w:p w:rsidR="00EE4EB4" w:rsidRDefault="00000000">
      <w:pPr>
        <w:ind w:firstLine="640"/>
        <w:rPr>
          <w:rFonts w:eastAsia="仿宋" w:cs="Times New Roman"/>
        </w:rPr>
      </w:pPr>
      <w:r>
        <w:rPr>
          <w:rFonts w:eastAsia="仿宋" w:cs="Times New Roman" w:hint="eastAsia"/>
        </w:rPr>
        <w:t>2.</w:t>
      </w:r>
      <w:r>
        <w:rPr>
          <w:rFonts w:eastAsia="仿宋" w:cs="Times New Roman"/>
        </w:rPr>
        <w:t>绩效评价结果</w:t>
      </w:r>
      <w:r>
        <w:rPr>
          <w:rFonts w:eastAsia="仿宋" w:cs="Times New Roman" w:hint="eastAsia"/>
        </w:rPr>
        <w:t>：</w:t>
      </w:r>
      <w:r w:rsidR="00FE3ACB">
        <w:rPr>
          <w:rFonts w:eastAsia="仿宋" w:cs="Times New Roman" w:hint="eastAsia"/>
        </w:rPr>
        <w:t>优</w:t>
      </w:r>
    </w:p>
    <w:p w:rsidR="00EE4EB4" w:rsidRDefault="00000000">
      <w:pPr>
        <w:ind w:firstLine="643"/>
        <w:rPr>
          <w:b/>
          <w:bCs/>
        </w:rPr>
      </w:pPr>
      <w:r>
        <w:rPr>
          <w:rFonts w:hint="eastAsia"/>
          <w:b/>
          <w:bCs/>
        </w:rPr>
        <w:t>三、存在的问题</w:t>
      </w:r>
    </w:p>
    <w:p w:rsidR="00EE4EB4" w:rsidRDefault="00000000">
      <w:pPr>
        <w:ind w:firstLine="640"/>
        <w:rPr>
          <w:rFonts w:eastAsia="仿宋" w:cs="Times New Roman"/>
        </w:rPr>
      </w:pPr>
      <w:r>
        <w:rPr>
          <w:rFonts w:eastAsia="仿宋" w:cs="Times New Roman" w:hint="eastAsia"/>
        </w:rPr>
        <w:t>1.</w:t>
      </w:r>
      <w:r>
        <w:rPr>
          <w:rFonts w:eastAsia="仿宋" w:cs="Times New Roman" w:hint="eastAsia"/>
        </w:rPr>
        <w:t>有机肥替代化肥</w:t>
      </w:r>
    </w:p>
    <w:p w:rsidR="00EE4EB4" w:rsidRDefault="00B503C1">
      <w:pPr>
        <w:ind w:firstLine="640"/>
        <w:rPr>
          <w:rFonts w:eastAsia="仿宋" w:cs="Times New Roman"/>
        </w:rPr>
      </w:pPr>
      <w:r>
        <w:rPr>
          <w:rFonts w:eastAsia="仿宋" w:cs="Times New Roman" w:hint="eastAsia"/>
        </w:rPr>
        <w:t>由于项目实施进度与农作物耕种时节节点匹配不太紧密，肥料发放存在滞后现象，部分项目村组肥料在农作物种植完成后才发放到农户，导致所发放的肥料只能用于第二年。</w:t>
      </w:r>
    </w:p>
    <w:p w:rsidR="00EE4EB4" w:rsidRDefault="00000000">
      <w:pPr>
        <w:ind w:firstLine="640"/>
        <w:rPr>
          <w:rFonts w:eastAsia="仿宋" w:cs="Times New Roman"/>
        </w:rPr>
      </w:pPr>
      <w:r>
        <w:rPr>
          <w:rFonts w:eastAsia="仿宋" w:cs="Times New Roman" w:hint="eastAsia"/>
        </w:rPr>
        <w:lastRenderedPageBreak/>
        <w:t>2.</w:t>
      </w:r>
      <w:r>
        <w:rPr>
          <w:rFonts w:eastAsia="仿宋" w:cs="Times New Roman" w:hint="eastAsia"/>
        </w:rPr>
        <w:t>农药包装废弃物回收处置</w:t>
      </w:r>
    </w:p>
    <w:p w:rsidR="00EE4EB4" w:rsidRDefault="001223C9">
      <w:pPr>
        <w:ind w:firstLine="640"/>
        <w:rPr>
          <w:rFonts w:eastAsia="仿宋" w:cs="Times New Roman"/>
        </w:rPr>
      </w:pPr>
      <w:r>
        <w:rPr>
          <w:rFonts w:eastAsia="仿宋" w:cs="Times New Roman" w:hint="eastAsia"/>
        </w:rPr>
        <w:t>调研中发现工作人员在回收农药包装废弃物过程中，部分未按要求规范佩戴口罩及手套，部分农药瓶未按照政策要求带瓶盖回收</w:t>
      </w:r>
      <w:r w:rsidR="0065281B">
        <w:rPr>
          <w:rFonts w:eastAsia="仿宋" w:cs="Times New Roman" w:hint="eastAsia"/>
        </w:rPr>
        <w:t>，一定程度上影响了农药包装废弃物回收处置项目实施的效益</w:t>
      </w:r>
      <w:r>
        <w:rPr>
          <w:rFonts w:eastAsia="仿宋" w:cs="Times New Roman" w:hint="eastAsia"/>
        </w:rPr>
        <w:t>。</w:t>
      </w:r>
    </w:p>
    <w:p w:rsidR="00EE4EB4" w:rsidRDefault="00000000">
      <w:pPr>
        <w:ind w:firstLine="640"/>
        <w:rPr>
          <w:rFonts w:eastAsia="仿宋" w:cs="Times New Roman"/>
        </w:rPr>
      </w:pPr>
      <w:r>
        <w:rPr>
          <w:rFonts w:eastAsia="仿宋" w:cs="Times New Roman" w:hint="eastAsia"/>
        </w:rPr>
        <w:t>3.</w:t>
      </w:r>
      <w:r>
        <w:rPr>
          <w:rFonts w:eastAsia="仿宋" w:cs="Times New Roman" w:hint="eastAsia"/>
        </w:rPr>
        <w:t>农田废旧地膜回收利用</w:t>
      </w:r>
    </w:p>
    <w:p w:rsidR="00D348E3" w:rsidRDefault="00D348E3" w:rsidP="00D348E3">
      <w:pPr>
        <w:ind w:firstLine="640"/>
        <w:rPr>
          <w:rFonts w:eastAsia="仿宋" w:cs="Times New Roman"/>
        </w:rPr>
      </w:pPr>
      <w:r>
        <w:rPr>
          <w:rFonts w:eastAsia="仿宋" w:cs="Times New Roman" w:hint="eastAsia"/>
        </w:rPr>
        <w:t>当前废旧地膜回收工作主要靠人工完成，回收工作量大，导致出现部分农田废旧地膜回收不及时或不完全的现象，一定程度上影响了废旧地膜回收利用的效益。</w:t>
      </w:r>
    </w:p>
    <w:p w:rsidR="00EE4EB4" w:rsidRDefault="000460AA">
      <w:pPr>
        <w:ind w:firstLine="640"/>
        <w:rPr>
          <w:rFonts w:eastAsia="仿宋" w:cs="Times New Roman"/>
        </w:rPr>
      </w:pPr>
      <w:r>
        <w:rPr>
          <w:rFonts w:eastAsia="仿宋" w:cs="Times New Roman"/>
        </w:rPr>
        <w:t>4</w:t>
      </w:r>
      <w:r>
        <w:rPr>
          <w:rFonts w:eastAsia="仿宋" w:cs="Times New Roman" w:hint="eastAsia"/>
        </w:rPr>
        <w:t>.</w:t>
      </w:r>
      <w:r>
        <w:rPr>
          <w:rFonts w:eastAsia="仿宋" w:cs="Times New Roman" w:hint="eastAsia"/>
        </w:rPr>
        <w:t>农业绿色防控</w:t>
      </w:r>
    </w:p>
    <w:p w:rsidR="008D70B9" w:rsidRDefault="00B503C1">
      <w:pPr>
        <w:ind w:firstLine="640"/>
        <w:rPr>
          <w:rFonts w:eastAsia="仿宋" w:cs="Times New Roman"/>
        </w:rPr>
      </w:pPr>
      <w:r>
        <w:rPr>
          <w:rFonts w:eastAsia="仿宋" w:cs="Times New Roman" w:hint="eastAsia"/>
        </w:rPr>
        <w:t>当前太阳能驱鸟灭虫器安装后，能够一定程度提升病虫害绿色防控力度，减少农药使用量，但调研中发现，在太阳能驱鸟灭虫器安装一段时间后，由于鸟类逐渐对仪器产生适应性，导致驱鸟效果有所降低。</w:t>
      </w:r>
    </w:p>
    <w:p w:rsidR="00EE4EB4" w:rsidRDefault="00000000">
      <w:pPr>
        <w:ind w:firstLine="643"/>
        <w:rPr>
          <w:b/>
          <w:bCs/>
        </w:rPr>
      </w:pPr>
      <w:r>
        <w:rPr>
          <w:rFonts w:hint="eastAsia"/>
          <w:b/>
          <w:bCs/>
        </w:rPr>
        <w:t>四、有关建议</w:t>
      </w:r>
    </w:p>
    <w:p w:rsidR="004E118C" w:rsidRDefault="004E118C" w:rsidP="004E118C">
      <w:pPr>
        <w:tabs>
          <w:tab w:val="left" w:pos="530"/>
        </w:tabs>
        <w:ind w:firstLine="640"/>
      </w:pPr>
      <w:r>
        <w:rPr>
          <w:rFonts w:hint="eastAsia"/>
        </w:rPr>
        <w:t>1</w:t>
      </w:r>
      <w:r>
        <w:t>.</w:t>
      </w:r>
      <w:r>
        <w:rPr>
          <w:rFonts w:hint="eastAsia"/>
        </w:rPr>
        <w:t>建议进一步提升项目执行的时效性</w:t>
      </w:r>
    </w:p>
    <w:p w:rsidR="004E118C" w:rsidRDefault="004E118C" w:rsidP="004E118C">
      <w:pPr>
        <w:tabs>
          <w:tab w:val="left" w:pos="530"/>
        </w:tabs>
        <w:ind w:firstLine="640"/>
      </w:pPr>
      <w:r>
        <w:rPr>
          <w:rFonts w:hint="eastAsia"/>
        </w:rPr>
        <w:t>考虑到本项目的特殊性，农作物耕种和收割时节性强，肥料、种子、地膜等原料需及时到位，因此建议后期在项目实施过程中，项目执行进度尽可能与农业时节相匹配，及时将相关原料发放到农户，避免影响项目实施效益效果。</w:t>
      </w:r>
    </w:p>
    <w:p w:rsidR="004E118C" w:rsidRDefault="004E118C" w:rsidP="004E118C">
      <w:pPr>
        <w:tabs>
          <w:tab w:val="left" w:pos="530"/>
        </w:tabs>
        <w:ind w:firstLine="640"/>
      </w:pPr>
      <w:r>
        <w:rPr>
          <w:rFonts w:hint="eastAsia"/>
        </w:rPr>
        <w:t>2</w:t>
      </w:r>
      <w:r>
        <w:t>.</w:t>
      </w:r>
      <w:r>
        <w:rPr>
          <w:rFonts w:hint="eastAsia"/>
        </w:rPr>
        <w:t>建议进一步严格要求项目操作规范性</w:t>
      </w:r>
    </w:p>
    <w:p w:rsidR="004E118C" w:rsidRDefault="004E118C" w:rsidP="004E118C">
      <w:pPr>
        <w:tabs>
          <w:tab w:val="left" w:pos="530"/>
        </w:tabs>
        <w:ind w:firstLine="640"/>
      </w:pPr>
      <w:r>
        <w:rPr>
          <w:rFonts w:hint="eastAsia"/>
        </w:rPr>
        <w:t>本项目总体执行情况比较规范，但也出现部分操作不规范</w:t>
      </w:r>
      <w:r>
        <w:rPr>
          <w:rFonts w:hint="eastAsia"/>
        </w:rPr>
        <w:lastRenderedPageBreak/>
        <w:t>不安全的情况，比如工作人员在回收农药包装废弃物过程中，部分未按要求规范佩戴口罩及手套，部分农药瓶未按照政策要求带瓶盖回收。因此，建议后期进一步加强对项目操作规范性的监管，避免发生不安全事件。</w:t>
      </w:r>
    </w:p>
    <w:p w:rsidR="004E118C" w:rsidRDefault="004E118C" w:rsidP="004E118C">
      <w:pPr>
        <w:tabs>
          <w:tab w:val="left" w:pos="530"/>
        </w:tabs>
        <w:ind w:firstLine="640"/>
      </w:pPr>
      <w:r>
        <w:rPr>
          <w:rFonts w:hint="eastAsia"/>
        </w:rPr>
        <w:t>3</w:t>
      </w:r>
      <w:r>
        <w:t>.</w:t>
      </w:r>
      <w:r>
        <w:rPr>
          <w:rFonts w:hint="eastAsia"/>
        </w:rPr>
        <w:t>建议适当增加项目补贴力度</w:t>
      </w:r>
    </w:p>
    <w:p w:rsidR="004E118C" w:rsidRDefault="004E118C" w:rsidP="004E118C">
      <w:pPr>
        <w:tabs>
          <w:tab w:val="left" w:pos="530"/>
        </w:tabs>
        <w:ind w:firstLine="640"/>
      </w:pPr>
      <w:r>
        <w:rPr>
          <w:rFonts w:hint="eastAsia"/>
        </w:rPr>
        <w:t>本项目总体实施效益良好，有效解决了区域内农业面源污染情况，但调研中也发现部分项目因补贴力度不够，影响了群众的积极性。比如废旧地膜回收民众普遍反映，当前地膜回收全部靠人力操作，劳动量大，希望能够配备一些地膜回收机器，减轻劳动强度。因此，后期如有条件实现，建议能够适当增加相关项目的补贴力度，配备一部分有关设备，提升项目实施效益。</w:t>
      </w:r>
    </w:p>
    <w:p w:rsidR="004112CD" w:rsidRDefault="004112CD" w:rsidP="004112CD">
      <w:pPr>
        <w:tabs>
          <w:tab w:val="left" w:pos="530"/>
        </w:tabs>
        <w:ind w:firstLine="640"/>
        <w:rPr>
          <w:rFonts w:hint="eastAsia"/>
        </w:rPr>
      </w:pPr>
      <w:r>
        <w:rPr>
          <w:rFonts w:hint="eastAsia"/>
        </w:rPr>
        <w:t>4</w:t>
      </w:r>
      <w:r>
        <w:t>.</w:t>
      </w:r>
      <w:r>
        <w:rPr>
          <w:rFonts w:hint="eastAsia"/>
        </w:rPr>
        <w:t>建议科学调整太阳能驱鸟灭虫器开放时间</w:t>
      </w:r>
    </w:p>
    <w:p w:rsidR="004112CD" w:rsidRDefault="004112CD" w:rsidP="004112CD">
      <w:pPr>
        <w:tabs>
          <w:tab w:val="left" w:pos="530"/>
        </w:tabs>
        <w:ind w:firstLine="640"/>
        <w:rPr>
          <w:rFonts w:hint="eastAsia"/>
        </w:rPr>
      </w:pPr>
      <w:r>
        <w:rPr>
          <w:rFonts w:hint="eastAsia"/>
        </w:rPr>
        <w:t>调研中发现，农业绿色防控项目在太阳能驱鸟灭虫器安装一段时间后，由于鸟类逐渐对仪器产生适应性，导致驱鸟效果有所降低。为了提升太阳能驱鸟灭虫器设备效果，建议根据农作物生长收获时节以及鸟类生活习性特点，科学安排设备开放时间，在非农作物生长收获时节关闭设备，以降低鸟类对设备的适应性，提升农业绿色防控项目效果。</w:t>
      </w:r>
    </w:p>
    <w:p w:rsidR="004E118C" w:rsidRDefault="004112CD" w:rsidP="004E118C">
      <w:pPr>
        <w:tabs>
          <w:tab w:val="left" w:pos="530"/>
        </w:tabs>
        <w:ind w:firstLine="640"/>
      </w:pPr>
      <w:r>
        <w:t>5</w:t>
      </w:r>
      <w:r w:rsidR="004E118C">
        <w:t>.</w:t>
      </w:r>
      <w:r w:rsidR="004E118C">
        <w:rPr>
          <w:rFonts w:hint="eastAsia"/>
        </w:rPr>
        <w:t>建议探索引进农业发展新产品新技术</w:t>
      </w:r>
    </w:p>
    <w:p w:rsidR="00EE4EB4" w:rsidRDefault="004E118C" w:rsidP="004E118C">
      <w:pPr>
        <w:tabs>
          <w:tab w:val="left" w:pos="530"/>
        </w:tabs>
        <w:ind w:firstLine="640"/>
      </w:pPr>
      <w:r>
        <w:rPr>
          <w:rFonts w:hint="eastAsia"/>
        </w:rPr>
        <w:t>当前榆阳区农业面源污染治理实施效果良好，且项目已推广应用部分高新技术产品，有效解决了农业面源污染治理问题。建议后期进一步探索引进国内外农业发展新产品新技术，从高</w:t>
      </w:r>
      <w:r>
        <w:rPr>
          <w:rFonts w:hint="eastAsia"/>
        </w:rPr>
        <w:lastRenderedPageBreak/>
        <w:t>新技术层面进一步有效解决农业面源污染治理问题，稳步提升农业面源污染治理效益。</w:t>
      </w:r>
    </w:p>
    <w:p w:rsidR="00EE4EB4" w:rsidRDefault="00000000">
      <w:pPr>
        <w:pStyle w:val="2"/>
        <w:numPr>
          <w:ilvl w:val="1"/>
          <w:numId w:val="0"/>
        </w:numPr>
      </w:pPr>
      <w:bookmarkStart w:id="2" w:name="_Toc153287605"/>
      <w:r>
        <w:lastRenderedPageBreak/>
        <w:t>一、</w:t>
      </w:r>
      <w:r>
        <w:rPr>
          <w:rFonts w:hint="eastAsia"/>
        </w:rPr>
        <w:t>基本情况</w:t>
      </w:r>
      <w:bookmarkEnd w:id="2"/>
    </w:p>
    <w:p w:rsidR="00EE4EB4" w:rsidRDefault="00000000">
      <w:pPr>
        <w:pStyle w:val="3"/>
        <w:numPr>
          <w:ilvl w:val="2"/>
          <w:numId w:val="0"/>
        </w:numPr>
        <w:ind w:firstLineChars="200" w:firstLine="643"/>
      </w:pPr>
      <w:bookmarkStart w:id="3" w:name="_Toc153287606"/>
      <w:r>
        <w:t>（一）</w:t>
      </w:r>
      <w:r>
        <w:rPr>
          <w:rFonts w:hint="eastAsia"/>
        </w:rPr>
        <w:t>项目背景</w:t>
      </w:r>
      <w:bookmarkEnd w:id="3"/>
    </w:p>
    <w:p w:rsidR="00EE4EB4" w:rsidRDefault="00000000">
      <w:pPr>
        <w:ind w:firstLine="640"/>
      </w:pPr>
      <w:r>
        <w:rPr>
          <w:rFonts w:hint="eastAsia"/>
        </w:rPr>
        <w:t>榆阳区以实现农业生产减污降碳协同增效绿色发展为核心，构建新发展格局。</w:t>
      </w:r>
      <w:r>
        <w:rPr>
          <w:rFonts w:hint="eastAsia"/>
        </w:rPr>
        <w:t>2022</w:t>
      </w:r>
      <w:r>
        <w:rPr>
          <w:rFonts w:hint="eastAsia"/>
        </w:rPr>
        <w:t>年，榆阳区农业农村局印发《榆阳区</w:t>
      </w:r>
      <w:r>
        <w:rPr>
          <w:rFonts w:hint="eastAsia"/>
        </w:rPr>
        <w:t>2022</w:t>
      </w:r>
      <w:r>
        <w:rPr>
          <w:rFonts w:hint="eastAsia"/>
        </w:rPr>
        <w:t>年农业面源综合治理和沼气安全生产实施方案》（榆区政农发〔</w:t>
      </w:r>
      <w:r>
        <w:rPr>
          <w:rFonts w:hint="eastAsia"/>
        </w:rPr>
        <w:t>2022</w:t>
      </w:r>
      <w:r>
        <w:rPr>
          <w:rFonts w:hint="eastAsia"/>
        </w:rPr>
        <w:t>〕</w:t>
      </w:r>
      <w:r>
        <w:rPr>
          <w:rFonts w:hint="eastAsia"/>
        </w:rPr>
        <w:t>41</w:t>
      </w:r>
      <w:r>
        <w:rPr>
          <w:rFonts w:hint="eastAsia"/>
        </w:rPr>
        <w:t>号），推动榆阳区农业生态环境保护与农村生态文明建设，促进农业全面绿色转型高质量发展。</w:t>
      </w:r>
    </w:p>
    <w:p w:rsidR="00EE4EB4" w:rsidRDefault="00000000">
      <w:pPr>
        <w:pStyle w:val="3"/>
        <w:numPr>
          <w:ilvl w:val="2"/>
          <w:numId w:val="0"/>
        </w:numPr>
        <w:ind w:firstLineChars="200" w:firstLine="643"/>
      </w:pPr>
      <w:bookmarkStart w:id="4" w:name="_Toc153287607"/>
      <w:r>
        <w:t>（二）</w:t>
      </w:r>
      <w:r>
        <w:rPr>
          <w:rFonts w:hint="eastAsia"/>
        </w:rPr>
        <w:t>政策依据</w:t>
      </w:r>
      <w:bookmarkEnd w:id="4"/>
      <w:r>
        <w:rPr>
          <w:rFonts w:hint="eastAsia"/>
        </w:rPr>
        <w:tab/>
      </w:r>
    </w:p>
    <w:p w:rsidR="00EE4EB4" w:rsidRDefault="00000000">
      <w:pPr>
        <w:pStyle w:val="4"/>
        <w:numPr>
          <w:ilvl w:val="3"/>
          <w:numId w:val="0"/>
        </w:numPr>
        <w:ind w:left="-3" w:firstLine="643"/>
      </w:pPr>
      <w:r>
        <w:rPr>
          <w:rFonts w:hint="eastAsia"/>
          <w:lang w:val="en-US"/>
        </w:rPr>
        <w:t>1</w:t>
      </w:r>
      <w:r>
        <w:t>.</w:t>
      </w:r>
      <w:r>
        <w:rPr>
          <w:rFonts w:hint="eastAsia"/>
        </w:rPr>
        <w:t>榆林市</w:t>
      </w:r>
    </w:p>
    <w:p w:rsidR="00EE4EB4" w:rsidRDefault="00000000">
      <w:pPr>
        <w:ind w:firstLine="640"/>
      </w:pPr>
      <w:r>
        <w:rPr>
          <w:rFonts w:hint="eastAsia"/>
        </w:rPr>
        <w:t>《榆林市</w:t>
      </w:r>
      <w:r>
        <w:rPr>
          <w:rFonts w:hint="eastAsia"/>
        </w:rPr>
        <w:t>2022</w:t>
      </w:r>
      <w:r>
        <w:rPr>
          <w:rFonts w:hint="eastAsia"/>
        </w:rPr>
        <w:t>年农业生态环境保护工作方案》（榆政农发〔</w:t>
      </w:r>
      <w:r>
        <w:rPr>
          <w:rFonts w:hint="eastAsia"/>
        </w:rPr>
        <w:t>2022</w:t>
      </w:r>
      <w:r>
        <w:rPr>
          <w:rFonts w:hint="eastAsia"/>
        </w:rPr>
        <w:t>〕</w:t>
      </w:r>
      <w:r>
        <w:rPr>
          <w:rFonts w:hint="eastAsia"/>
        </w:rPr>
        <w:t>117</w:t>
      </w:r>
      <w:r>
        <w:rPr>
          <w:rFonts w:hint="eastAsia"/>
        </w:rPr>
        <w:t>号）聚焦“两减，四提，一巩固，一行动”，提出持续推进农药、化肥减量增效；不断提升畜禽粪污资源化利用水平，提升秸秆综合利用能力，提升废旧农膜及农药包装废弃物回收水平，提升渔业养殖尾水治理水平，巩固耕地土壤污染防治成果；加快实施“十四五”农业节水行动的目标任务。到</w:t>
      </w:r>
      <w:r>
        <w:rPr>
          <w:rFonts w:hint="eastAsia"/>
        </w:rPr>
        <w:t>2022</w:t>
      </w:r>
      <w:r>
        <w:rPr>
          <w:rFonts w:hint="eastAsia"/>
        </w:rPr>
        <w:t>年底，全市化肥、农药使用量持续减少，主要农作物化肥利用率达到</w:t>
      </w:r>
      <w:r>
        <w:rPr>
          <w:rFonts w:hint="eastAsia"/>
        </w:rPr>
        <w:t>42%</w:t>
      </w:r>
      <w:r>
        <w:rPr>
          <w:rFonts w:hint="eastAsia"/>
        </w:rPr>
        <w:t>、农药利用率持续提升。畜禽粪污综合利用率达到</w:t>
      </w:r>
      <w:r>
        <w:rPr>
          <w:rFonts w:hint="eastAsia"/>
        </w:rPr>
        <w:t>85%</w:t>
      </w:r>
      <w:r>
        <w:rPr>
          <w:rFonts w:hint="eastAsia"/>
        </w:rPr>
        <w:t>以上，秸秆综合利用率达到</w:t>
      </w:r>
      <w:r>
        <w:rPr>
          <w:rFonts w:hint="eastAsia"/>
        </w:rPr>
        <w:t>90%</w:t>
      </w:r>
      <w:r>
        <w:rPr>
          <w:rFonts w:hint="eastAsia"/>
        </w:rPr>
        <w:t>以上，废旧农膜回收率达到</w:t>
      </w:r>
      <w:r>
        <w:rPr>
          <w:rFonts w:hint="eastAsia"/>
        </w:rPr>
        <w:t>82%</w:t>
      </w:r>
      <w:r>
        <w:rPr>
          <w:rFonts w:hint="eastAsia"/>
        </w:rPr>
        <w:t>以上，农药废弃包装回收水平和养殖尾水治理水平进一步提升。建成一批高效农业节水核心示范区，提炼、形成可复制、易推广的高效节水路径模式。</w:t>
      </w:r>
    </w:p>
    <w:p w:rsidR="00EE4EB4" w:rsidRDefault="00000000">
      <w:pPr>
        <w:pStyle w:val="4"/>
        <w:numPr>
          <w:ilvl w:val="3"/>
          <w:numId w:val="0"/>
        </w:numPr>
        <w:ind w:left="-3" w:firstLine="643"/>
      </w:pPr>
      <w:r>
        <w:rPr>
          <w:rFonts w:hint="eastAsia"/>
          <w:lang w:val="en-US"/>
        </w:rPr>
        <w:lastRenderedPageBreak/>
        <w:t>2</w:t>
      </w:r>
      <w:r>
        <w:t>.</w:t>
      </w:r>
      <w:r>
        <w:rPr>
          <w:rFonts w:hint="eastAsia"/>
        </w:rPr>
        <w:t>榆阳区</w:t>
      </w:r>
    </w:p>
    <w:p w:rsidR="00EE4EB4" w:rsidRDefault="00000000">
      <w:pPr>
        <w:ind w:firstLine="640"/>
        <w:sectPr w:rsidR="00EE4EB4">
          <w:footerReference w:type="default" r:id="rId11"/>
          <w:pgSz w:w="11906" w:h="16838"/>
          <w:pgMar w:top="1985" w:right="1531" w:bottom="1701" w:left="1588" w:header="851" w:footer="1304" w:gutter="0"/>
          <w:pgNumType w:start="1"/>
          <w:cols w:space="425"/>
          <w:docGrid w:type="lines" w:linePitch="435"/>
        </w:sectPr>
      </w:pPr>
      <w:r>
        <w:rPr>
          <w:rFonts w:hint="eastAsia"/>
        </w:rPr>
        <w:t>榆林市榆阳区农业农村局关于印发《榆阳区</w:t>
      </w:r>
      <w:r>
        <w:rPr>
          <w:rFonts w:hint="eastAsia"/>
        </w:rPr>
        <w:t>2022</w:t>
      </w:r>
      <w:r>
        <w:rPr>
          <w:rFonts w:hint="eastAsia"/>
        </w:rPr>
        <w:t>年农业面源综合治理和沼气安全生产实施方案》的通知（榆区政农发〔</w:t>
      </w:r>
      <w:r>
        <w:rPr>
          <w:rFonts w:hint="eastAsia"/>
        </w:rPr>
        <w:t>2022</w:t>
      </w:r>
      <w:r>
        <w:rPr>
          <w:rFonts w:hint="eastAsia"/>
        </w:rPr>
        <w:t>〕</w:t>
      </w:r>
      <w:r>
        <w:rPr>
          <w:rFonts w:hint="eastAsia"/>
        </w:rPr>
        <w:t>41</w:t>
      </w:r>
      <w:r>
        <w:rPr>
          <w:rFonts w:hint="eastAsia"/>
        </w:rPr>
        <w:t>号）提出</w:t>
      </w:r>
      <w:r>
        <w:rPr>
          <w:rFonts w:hint="eastAsia"/>
        </w:rPr>
        <w:t>2022</w:t>
      </w:r>
      <w:r>
        <w:rPr>
          <w:rFonts w:hint="eastAsia"/>
        </w:rPr>
        <w:t>年农业面源污染综合治理和沼气安全生产目标任务为：完成有机肥替代化肥示范</w:t>
      </w:r>
      <w:r>
        <w:rPr>
          <w:rFonts w:hint="eastAsia"/>
        </w:rPr>
        <w:t>3</w:t>
      </w:r>
      <w:r>
        <w:rPr>
          <w:rFonts w:hint="eastAsia"/>
        </w:rPr>
        <w:t>万亩，推进全区化肥用量负增长、利用率提高到</w:t>
      </w:r>
      <w:r>
        <w:rPr>
          <w:rFonts w:hint="eastAsia"/>
        </w:rPr>
        <w:t>41%</w:t>
      </w:r>
      <w:r>
        <w:rPr>
          <w:rFonts w:hint="eastAsia"/>
        </w:rPr>
        <w:t>；示范推广太阳能超声波驱鸟灭虫器</w:t>
      </w:r>
      <w:r>
        <w:rPr>
          <w:rFonts w:hint="eastAsia"/>
        </w:rPr>
        <w:t>140</w:t>
      </w:r>
      <w:r>
        <w:rPr>
          <w:rFonts w:hint="eastAsia"/>
        </w:rPr>
        <w:t>台，推动全区农作物病虫害绿色防控，带动全区农药用量负增长、利用率提高到</w:t>
      </w:r>
      <w:r>
        <w:rPr>
          <w:rFonts w:hint="eastAsia"/>
        </w:rPr>
        <w:t>41%</w:t>
      </w:r>
      <w:r>
        <w:rPr>
          <w:rFonts w:hint="eastAsia"/>
        </w:rPr>
        <w:t>；奖励回收处置农药包装废弃物</w:t>
      </w:r>
      <w:r>
        <w:rPr>
          <w:rFonts w:hint="eastAsia"/>
        </w:rPr>
        <w:t>200</w:t>
      </w:r>
      <w:r>
        <w:rPr>
          <w:rFonts w:hint="eastAsia"/>
        </w:rPr>
        <w:t>万个、</w:t>
      </w:r>
      <w:r>
        <w:rPr>
          <w:rFonts w:hint="eastAsia"/>
        </w:rPr>
        <w:t>50</w:t>
      </w:r>
      <w:r>
        <w:rPr>
          <w:rFonts w:hint="eastAsia"/>
        </w:rPr>
        <w:t>吨，全区农药包装废弃物回收率达到</w:t>
      </w:r>
      <w:r>
        <w:rPr>
          <w:rFonts w:hint="eastAsia"/>
        </w:rPr>
        <w:t>86%</w:t>
      </w:r>
      <w:r>
        <w:rPr>
          <w:rFonts w:hint="eastAsia"/>
        </w:rPr>
        <w:t>、无害化处置率达到</w:t>
      </w:r>
      <w:r>
        <w:rPr>
          <w:rFonts w:hint="eastAsia"/>
        </w:rPr>
        <w:t>100%</w:t>
      </w:r>
      <w:r>
        <w:rPr>
          <w:rFonts w:hint="eastAsia"/>
        </w:rPr>
        <w:t>；完成农田废旧地膜置换回收循环利用</w:t>
      </w:r>
      <w:r>
        <w:rPr>
          <w:rFonts w:hint="eastAsia"/>
        </w:rPr>
        <w:t>192</w:t>
      </w:r>
      <w:r>
        <w:rPr>
          <w:rFonts w:hint="eastAsia"/>
        </w:rPr>
        <w:t>吨，全区地膜回收率达到</w:t>
      </w:r>
      <w:r>
        <w:rPr>
          <w:rFonts w:hint="eastAsia"/>
        </w:rPr>
        <w:t>83%</w:t>
      </w:r>
      <w:r>
        <w:rPr>
          <w:rFonts w:hint="eastAsia"/>
        </w:rPr>
        <w:t>、加工循环利用率达到</w:t>
      </w:r>
      <w:r>
        <w:rPr>
          <w:rFonts w:hint="eastAsia"/>
        </w:rPr>
        <w:t>100%</w:t>
      </w:r>
      <w:r>
        <w:rPr>
          <w:rFonts w:hint="eastAsia"/>
        </w:rPr>
        <w:t>，地膜“白色污染”问题得到有效管控；加大农作物秸秆露天焚烧管理，推进秸秆“五料化”综合利用，推广秸秆综合利用技术示范</w:t>
      </w:r>
      <w:r>
        <w:rPr>
          <w:rFonts w:hint="eastAsia"/>
        </w:rPr>
        <w:t>2</w:t>
      </w:r>
      <w:r>
        <w:rPr>
          <w:rFonts w:hint="eastAsia"/>
        </w:rPr>
        <w:t>万亩，全区秸秆综合利用率提高到</w:t>
      </w:r>
      <w:r>
        <w:rPr>
          <w:rFonts w:hint="eastAsia"/>
        </w:rPr>
        <w:t>90%</w:t>
      </w:r>
      <w:r>
        <w:rPr>
          <w:rFonts w:hint="eastAsia"/>
        </w:rPr>
        <w:t>；实施薯麦轮作保护耕地</w:t>
      </w:r>
      <w:r>
        <w:rPr>
          <w:rFonts w:hint="eastAsia"/>
        </w:rPr>
        <w:t>5</w:t>
      </w:r>
      <w:r>
        <w:rPr>
          <w:rFonts w:hint="eastAsia"/>
        </w:rPr>
        <w:t>万亩，建设耕地土壤污染监测点</w:t>
      </w:r>
      <w:r>
        <w:rPr>
          <w:rFonts w:hint="eastAsia"/>
        </w:rPr>
        <w:t>18</w:t>
      </w:r>
      <w:r>
        <w:rPr>
          <w:rFonts w:hint="eastAsia"/>
        </w:rPr>
        <w:t>个，有序推进疑似污染耕地土壤农产品协样调查和修复治理，确保全区受污染耕地安全利用率达到</w:t>
      </w:r>
      <w:r>
        <w:rPr>
          <w:rFonts w:hint="eastAsia"/>
        </w:rPr>
        <w:t>92%</w:t>
      </w:r>
      <w:r>
        <w:rPr>
          <w:rFonts w:hint="eastAsia"/>
        </w:rPr>
        <w:t>；加强农村沼气安全宣传和安全监管，开展农村沼气安全隐患服务</w:t>
      </w:r>
      <w:r>
        <w:rPr>
          <w:rFonts w:hint="eastAsia"/>
        </w:rPr>
        <w:t>10000</w:t>
      </w:r>
      <w:r>
        <w:rPr>
          <w:rFonts w:hint="eastAsia"/>
        </w:rPr>
        <w:t>户（口、处），确保无重大安全事故发生，促进“三沼”综合利用，推动绿色循环生态农业建设。</w:t>
      </w:r>
    </w:p>
    <w:p w:rsidR="00EE4EB4" w:rsidRDefault="00000000">
      <w:pPr>
        <w:pStyle w:val="aff2"/>
        <w:spacing w:before="217"/>
      </w:pPr>
      <w:r>
        <w:rPr>
          <w:rFonts w:hint="eastAsia"/>
        </w:rPr>
        <w:lastRenderedPageBreak/>
        <w:t>表</w:t>
      </w:r>
      <w:r>
        <w:rPr>
          <w:rFonts w:hint="eastAsia"/>
        </w:rPr>
        <w:t xml:space="preserve">1-1  </w:t>
      </w:r>
      <w:r>
        <w:rPr>
          <w:rFonts w:hint="eastAsia"/>
        </w:rPr>
        <w:t>榆阳区</w:t>
      </w:r>
      <w:r>
        <w:rPr>
          <w:rFonts w:hint="eastAsia"/>
        </w:rPr>
        <w:t>2022</w:t>
      </w:r>
      <w:r>
        <w:rPr>
          <w:rFonts w:hint="eastAsia"/>
        </w:rPr>
        <w:t>年农业面源污染治理项目资金安排表</w:t>
      </w:r>
    </w:p>
    <w:p w:rsidR="00EE4EB4" w:rsidRDefault="00000000">
      <w:pPr>
        <w:pStyle w:val="aff3"/>
      </w:pPr>
      <w:r>
        <w:rPr>
          <w:rFonts w:hint="eastAsia"/>
        </w:rPr>
        <w:t>单位：万元</w:t>
      </w:r>
    </w:p>
    <w:tbl>
      <w:tblPr>
        <w:tblW w:w="9057" w:type="dxa"/>
        <w:jc w:val="cente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Look w:val="04A0" w:firstRow="1" w:lastRow="0" w:firstColumn="1" w:lastColumn="0" w:noHBand="0" w:noVBand="1"/>
      </w:tblPr>
      <w:tblGrid>
        <w:gridCol w:w="1970"/>
        <w:gridCol w:w="3118"/>
        <w:gridCol w:w="2552"/>
        <w:gridCol w:w="1417"/>
      </w:tblGrid>
      <w:tr w:rsidR="00EE4EB4" w:rsidTr="007F585E">
        <w:trPr>
          <w:trHeight w:val="300"/>
          <w:tblHeader/>
          <w:jc w:val="center"/>
        </w:trPr>
        <w:tc>
          <w:tcPr>
            <w:tcW w:w="1970" w:type="dxa"/>
            <w:tcBorders>
              <w:bottom w:val="single" w:sz="4" w:space="0" w:color="auto"/>
              <w:right w:val="single" w:sz="4" w:space="0" w:color="auto"/>
            </w:tcBorders>
            <w:shd w:val="clear" w:color="auto" w:fill="auto"/>
            <w:noWrap/>
            <w:vAlign w:val="center"/>
          </w:tcPr>
          <w:p w:rsidR="00EE4EB4" w:rsidRDefault="00000000">
            <w:pPr>
              <w:pStyle w:val="afe"/>
              <w:rPr>
                <w:b/>
                <w:bCs/>
              </w:rPr>
            </w:pPr>
            <w:r>
              <w:rPr>
                <w:rFonts w:hint="eastAsia"/>
                <w:b/>
                <w:bCs/>
              </w:rPr>
              <w:t>项目内容</w:t>
            </w:r>
          </w:p>
        </w:tc>
        <w:tc>
          <w:tcPr>
            <w:tcW w:w="3118" w:type="dxa"/>
            <w:tcBorders>
              <w:left w:val="nil"/>
              <w:bottom w:val="single" w:sz="4" w:space="0" w:color="auto"/>
              <w:right w:val="single" w:sz="4" w:space="0" w:color="auto"/>
            </w:tcBorders>
            <w:shd w:val="clear" w:color="auto" w:fill="auto"/>
            <w:noWrap/>
            <w:vAlign w:val="center"/>
          </w:tcPr>
          <w:p w:rsidR="00EE4EB4" w:rsidRDefault="00000000">
            <w:pPr>
              <w:pStyle w:val="afe"/>
              <w:rPr>
                <w:b/>
                <w:bCs/>
              </w:rPr>
            </w:pPr>
            <w:r>
              <w:rPr>
                <w:rFonts w:hint="eastAsia"/>
                <w:b/>
                <w:bCs/>
              </w:rPr>
              <w:t>具体任务</w:t>
            </w:r>
          </w:p>
        </w:tc>
        <w:tc>
          <w:tcPr>
            <w:tcW w:w="2552" w:type="dxa"/>
            <w:tcBorders>
              <w:left w:val="nil"/>
              <w:bottom w:val="single" w:sz="4" w:space="0" w:color="auto"/>
              <w:right w:val="single" w:sz="4" w:space="0" w:color="auto"/>
            </w:tcBorders>
            <w:shd w:val="clear" w:color="auto" w:fill="auto"/>
            <w:noWrap/>
            <w:vAlign w:val="center"/>
          </w:tcPr>
          <w:p w:rsidR="00EE4EB4" w:rsidRDefault="00000000">
            <w:pPr>
              <w:pStyle w:val="afe"/>
              <w:rPr>
                <w:b/>
                <w:bCs/>
              </w:rPr>
            </w:pPr>
            <w:r>
              <w:rPr>
                <w:rFonts w:hint="eastAsia"/>
                <w:b/>
                <w:bCs/>
              </w:rPr>
              <w:t>补贴标准</w:t>
            </w:r>
          </w:p>
        </w:tc>
        <w:tc>
          <w:tcPr>
            <w:tcW w:w="1417" w:type="dxa"/>
            <w:tcBorders>
              <w:left w:val="nil"/>
              <w:bottom w:val="single" w:sz="4" w:space="0" w:color="auto"/>
            </w:tcBorders>
            <w:shd w:val="clear" w:color="auto" w:fill="auto"/>
            <w:noWrap/>
            <w:vAlign w:val="center"/>
          </w:tcPr>
          <w:p w:rsidR="00EE4EB4" w:rsidRDefault="00000000">
            <w:pPr>
              <w:pStyle w:val="afe"/>
              <w:rPr>
                <w:b/>
                <w:bCs/>
              </w:rPr>
            </w:pPr>
            <w:r>
              <w:rPr>
                <w:rFonts w:hint="eastAsia"/>
                <w:b/>
                <w:bCs/>
              </w:rPr>
              <w:t>财政资金</w:t>
            </w:r>
          </w:p>
        </w:tc>
      </w:tr>
      <w:tr w:rsidR="00EE4EB4" w:rsidTr="007F585E">
        <w:trPr>
          <w:trHeight w:val="300"/>
          <w:jc w:val="center"/>
        </w:trPr>
        <w:tc>
          <w:tcPr>
            <w:tcW w:w="1970" w:type="dxa"/>
            <w:tcBorders>
              <w:top w:val="nil"/>
              <w:bottom w:val="single" w:sz="4" w:space="0" w:color="auto"/>
              <w:right w:val="single" w:sz="4" w:space="0" w:color="auto"/>
            </w:tcBorders>
            <w:shd w:val="clear" w:color="auto" w:fill="auto"/>
            <w:noWrap/>
            <w:vAlign w:val="center"/>
          </w:tcPr>
          <w:p w:rsidR="00EE4EB4" w:rsidRDefault="00000000">
            <w:pPr>
              <w:pStyle w:val="afe"/>
            </w:pPr>
            <w:r>
              <w:rPr>
                <w:rFonts w:hint="eastAsia"/>
              </w:rPr>
              <w:t>有机肥替代化肥</w:t>
            </w:r>
          </w:p>
        </w:tc>
        <w:tc>
          <w:tcPr>
            <w:tcW w:w="3118"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完成有机肥替代化肥示范</w:t>
            </w:r>
            <w:r>
              <w:rPr>
                <w:rFonts w:hint="eastAsia"/>
              </w:rPr>
              <w:t>30000</w:t>
            </w:r>
            <w:r>
              <w:rPr>
                <w:rFonts w:hint="eastAsia"/>
              </w:rPr>
              <w:t>亩</w:t>
            </w:r>
          </w:p>
        </w:tc>
        <w:tc>
          <w:tcPr>
            <w:tcW w:w="2552"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40</w:t>
            </w:r>
            <w:r>
              <w:rPr>
                <w:rFonts w:hint="eastAsia"/>
              </w:rPr>
              <w:t>公斤</w:t>
            </w:r>
            <w:r>
              <w:rPr>
                <w:rFonts w:hint="eastAsia"/>
              </w:rPr>
              <w:t>/</w:t>
            </w:r>
            <w:r>
              <w:rPr>
                <w:rFonts w:hint="eastAsia"/>
              </w:rPr>
              <w:t>亩</w:t>
            </w:r>
          </w:p>
        </w:tc>
        <w:tc>
          <w:tcPr>
            <w:tcW w:w="1417" w:type="dxa"/>
            <w:tcBorders>
              <w:top w:val="nil"/>
              <w:left w:val="nil"/>
              <w:bottom w:val="single" w:sz="4" w:space="0" w:color="auto"/>
            </w:tcBorders>
            <w:shd w:val="clear" w:color="auto" w:fill="auto"/>
            <w:noWrap/>
            <w:vAlign w:val="center"/>
          </w:tcPr>
          <w:p w:rsidR="00EE4EB4" w:rsidRDefault="00000000">
            <w:pPr>
              <w:pStyle w:val="afe"/>
            </w:pPr>
            <w:r>
              <w:rPr>
                <w:rFonts w:hint="eastAsia"/>
              </w:rPr>
              <w:t>204.00</w:t>
            </w:r>
          </w:p>
        </w:tc>
      </w:tr>
      <w:tr w:rsidR="00EE4EB4" w:rsidTr="007F585E">
        <w:trPr>
          <w:trHeight w:val="300"/>
          <w:jc w:val="center"/>
        </w:trPr>
        <w:tc>
          <w:tcPr>
            <w:tcW w:w="1970" w:type="dxa"/>
            <w:tcBorders>
              <w:top w:val="nil"/>
              <w:bottom w:val="single" w:sz="4" w:space="0" w:color="auto"/>
              <w:right w:val="single" w:sz="4" w:space="0" w:color="auto"/>
            </w:tcBorders>
            <w:shd w:val="clear" w:color="auto" w:fill="auto"/>
            <w:noWrap/>
            <w:vAlign w:val="center"/>
          </w:tcPr>
          <w:p w:rsidR="00EE4EB4" w:rsidRDefault="00000000">
            <w:pPr>
              <w:pStyle w:val="afe"/>
            </w:pPr>
            <w:r>
              <w:rPr>
                <w:rFonts w:hint="eastAsia"/>
              </w:rPr>
              <w:t>农药包装废弃物回收处置</w:t>
            </w:r>
          </w:p>
        </w:tc>
        <w:tc>
          <w:tcPr>
            <w:tcW w:w="3118"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回收处置农药包装废弃物</w:t>
            </w:r>
            <w:r>
              <w:rPr>
                <w:rFonts w:hint="eastAsia"/>
              </w:rPr>
              <w:t>200</w:t>
            </w:r>
            <w:r>
              <w:rPr>
                <w:rFonts w:hint="eastAsia"/>
              </w:rPr>
              <w:t>万个、</w:t>
            </w:r>
            <w:r>
              <w:rPr>
                <w:rFonts w:hint="eastAsia"/>
              </w:rPr>
              <w:t>50</w:t>
            </w:r>
            <w:r>
              <w:rPr>
                <w:rFonts w:hint="eastAsia"/>
              </w:rPr>
              <w:t>吨</w:t>
            </w:r>
          </w:p>
        </w:tc>
        <w:tc>
          <w:tcPr>
            <w:tcW w:w="2552"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瓶、桶、罐</w:t>
            </w:r>
            <w:r>
              <w:rPr>
                <w:rFonts w:hint="eastAsia"/>
              </w:rPr>
              <w:t>0.8</w:t>
            </w:r>
            <w:r>
              <w:rPr>
                <w:rFonts w:hint="eastAsia"/>
              </w:rPr>
              <w:t>元</w:t>
            </w:r>
            <w:r>
              <w:rPr>
                <w:rFonts w:hint="eastAsia"/>
              </w:rPr>
              <w:t>/</w:t>
            </w:r>
            <w:r>
              <w:rPr>
                <w:rFonts w:hint="eastAsia"/>
              </w:rPr>
              <w:t>个；袋</w:t>
            </w:r>
            <w:r>
              <w:rPr>
                <w:rFonts w:hint="eastAsia"/>
              </w:rPr>
              <w:t>0.2</w:t>
            </w:r>
            <w:r>
              <w:rPr>
                <w:rFonts w:hint="eastAsia"/>
              </w:rPr>
              <w:t>元</w:t>
            </w:r>
            <w:r>
              <w:rPr>
                <w:rFonts w:hint="eastAsia"/>
              </w:rPr>
              <w:t>/</w:t>
            </w:r>
            <w:r>
              <w:rPr>
                <w:rFonts w:hint="eastAsia"/>
              </w:rPr>
              <w:t>个。（不分大小）</w:t>
            </w:r>
          </w:p>
        </w:tc>
        <w:tc>
          <w:tcPr>
            <w:tcW w:w="1417" w:type="dxa"/>
            <w:tcBorders>
              <w:top w:val="nil"/>
              <w:left w:val="nil"/>
              <w:bottom w:val="single" w:sz="4" w:space="0" w:color="auto"/>
            </w:tcBorders>
            <w:shd w:val="clear" w:color="auto" w:fill="auto"/>
            <w:noWrap/>
            <w:vAlign w:val="center"/>
          </w:tcPr>
          <w:p w:rsidR="00EE4EB4" w:rsidRDefault="00000000">
            <w:pPr>
              <w:pStyle w:val="afe"/>
            </w:pPr>
            <w:r>
              <w:rPr>
                <w:rFonts w:hint="eastAsia"/>
              </w:rPr>
              <w:t>159.25</w:t>
            </w:r>
          </w:p>
        </w:tc>
      </w:tr>
      <w:tr w:rsidR="00EE4EB4" w:rsidTr="007F585E">
        <w:trPr>
          <w:trHeight w:val="300"/>
          <w:jc w:val="center"/>
        </w:trPr>
        <w:tc>
          <w:tcPr>
            <w:tcW w:w="1970" w:type="dxa"/>
            <w:tcBorders>
              <w:top w:val="nil"/>
              <w:bottom w:val="single" w:sz="4" w:space="0" w:color="auto"/>
              <w:right w:val="single" w:sz="4" w:space="0" w:color="auto"/>
            </w:tcBorders>
            <w:shd w:val="clear" w:color="auto" w:fill="auto"/>
            <w:noWrap/>
            <w:vAlign w:val="center"/>
          </w:tcPr>
          <w:p w:rsidR="00EE4EB4" w:rsidRDefault="00000000">
            <w:pPr>
              <w:pStyle w:val="afe"/>
            </w:pPr>
            <w:r>
              <w:rPr>
                <w:rFonts w:hint="eastAsia"/>
              </w:rPr>
              <w:t>农田废旧地膜回收利用</w:t>
            </w:r>
          </w:p>
        </w:tc>
        <w:tc>
          <w:tcPr>
            <w:tcW w:w="3118"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完成农田废旧地膜置换回收循环利用</w:t>
            </w:r>
            <w:r>
              <w:rPr>
                <w:rFonts w:hint="eastAsia"/>
              </w:rPr>
              <w:t>192</w:t>
            </w:r>
            <w:r>
              <w:rPr>
                <w:rFonts w:hint="eastAsia"/>
              </w:rPr>
              <w:t>吨</w:t>
            </w:r>
          </w:p>
        </w:tc>
        <w:tc>
          <w:tcPr>
            <w:tcW w:w="2552"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1.51</w:t>
            </w:r>
            <w:r>
              <w:rPr>
                <w:rFonts w:hint="eastAsia"/>
              </w:rPr>
              <w:t>万元</w:t>
            </w:r>
            <w:r>
              <w:rPr>
                <w:rFonts w:hint="eastAsia"/>
              </w:rPr>
              <w:t>/</w:t>
            </w:r>
            <w:r>
              <w:rPr>
                <w:rFonts w:hint="eastAsia"/>
              </w:rPr>
              <w:t>吨</w:t>
            </w:r>
          </w:p>
        </w:tc>
        <w:tc>
          <w:tcPr>
            <w:tcW w:w="1417" w:type="dxa"/>
            <w:tcBorders>
              <w:top w:val="nil"/>
              <w:left w:val="nil"/>
              <w:bottom w:val="single" w:sz="4" w:space="0" w:color="auto"/>
            </w:tcBorders>
            <w:shd w:val="clear" w:color="auto" w:fill="auto"/>
            <w:noWrap/>
            <w:vAlign w:val="center"/>
          </w:tcPr>
          <w:p w:rsidR="00EE4EB4" w:rsidRDefault="00000000">
            <w:pPr>
              <w:pStyle w:val="afe"/>
            </w:pPr>
            <w:r>
              <w:rPr>
                <w:rFonts w:hint="eastAsia"/>
              </w:rPr>
              <w:t>290.00</w:t>
            </w:r>
          </w:p>
        </w:tc>
      </w:tr>
      <w:tr w:rsidR="00EE4EB4" w:rsidTr="007F585E">
        <w:trPr>
          <w:trHeight w:val="300"/>
          <w:jc w:val="center"/>
        </w:trPr>
        <w:tc>
          <w:tcPr>
            <w:tcW w:w="1970" w:type="dxa"/>
            <w:tcBorders>
              <w:top w:val="nil"/>
              <w:bottom w:val="single" w:sz="4" w:space="0" w:color="auto"/>
              <w:right w:val="single" w:sz="4" w:space="0" w:color="auto"/>
            </w:tcBorders>
            <w:shd w:val="clear" w:color="auto" w:fill="auto"/>
            <w:noWrap/>
            <w:vAlign w:val="center"/>
          </w:tcPr>
          <w:p w:rsidR="00EE4EB4" w:rsidRDefault="00000000">
            <w:pPr>
              <w:pStyle w:val="afe"/>
            </w:pPr>
            <w:r>
              <w:rPr>
                <w:rFonts w:hint="eastAsia"/>
              </w:rPr>
              <w:t>秸秆禁烧与综合利用</w:t>
            </w:r>
          </w:p>
        </w:tc>
        <w:tc>
          <w:tcPr>
            <w:tcW w:w="3118"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推广秸秆综合利用技术示范</w:t>
            </w:r>
            <w:r>
              <w:rPr>
                <w:rFonts w:hint="eastAsia"/>
              </w:rPr>
              <w:t>20000</w:t>
            </w:r>
            <w:r>
              <w:rPr>
                <w:rFonts w:hint="eastAsia"/>
              </w:rPr>
              <w:t>亩</w:t>
            </w:r>
          </w:p>
        </w:tc>
        <w:tc>
          <w:tcPr>
            <w:tcW w:w="2552"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10</w:t>
            </w:r>
            <w:r>
              <w:rPr>
                <w:rFonts w:hint="eastAsia"/>
              </w:rPr>
              <w:t>元</w:t>
            </w:r>
            <w:r>
              <w:rPr>
                <w:rFonts w:hint="eastAsia"/>
              </w:rPr>
              <w:t>/</w:t>
            </w:r>
            <w:r>
              <w:rPr>
                <w:rFonts w:hint="eastAsia"/>
              </w:rPr>
              <w:t>亩</w:t>
            </w:r>
          </w:p>
        </w:tc>
        <w:tc>
          <w:tcPr>
            <w:tcW w:w="1417" w:type="dxa"/>
            <w:tcBorders>
              <w:top w:val="nil"/>
              <w:left w:val="nil"/>
              <w:bottom w:val="single" w:sz="4" w:space="0" w:color="auto"/>
            </w:tcBorders>
            <w:shd w:val="clear" w:color="auto" w:fill="auto"/>
            <w:noWrap/>
            <w:vAlign w:val="center"/>
          </w:tcPr>
          <w:p w:rsidR="00EE4EB4" w:rsidRDefault="00000000">
            <w:pPr>
              <w:pStyle w:val="afe"/>
            </w:pPr>
            <w:r>
              <w:rPr>
                <w:rFonts w:hint="eastAsia"/>
              </w:rPr>
              <w:t>20.00</w:t>
            </w:r>
          </w:p>
        </w:tc>
      </w:tr>
      <w:tr w:rsidR="00EE4EB4" w:rsidTr="007F585E">
        <w:trPr>
          <w:trHeight w:val="300"/>
          <w:jc w:val="center"/>
        </w:trPr>
        <w:tc>
          <w:tcPr>
            <w:tcW w:w="1970" w:type="dxa"/>
            <w:tcBorders>
              <w:top w:val="nil"/>
              <w:bottom w:val="single" w:sz="4" w:space="0" w:color="auto"/>
              <w:right w:val="single" w:sz="4" w:space="0" w:color="auto"/>
            </w:tcBorders>
            <w:shd w:val="clear" w:color="auto" w:fill="auto"/>
            <w:noWrap/>
            <w:vAlign w:val="center"/>
          </w:tcPr>
          <w:p w:rsidR="00EE4EB4" w:rsidRDefault="00000000">
            <w:pPr>
              <w:pStyle w:val="afe"/>
            </w:pPr>
            <w:r>
              <w:rPr>
                <w:rFonts w:hint="eastAsia"/>
              </w:rPr>
              <w:t>农业绿色防控</w:t>
            </w:r>
          </w:p>
        </w:tc>
        <w:tc>
          <w:tcPr>
            <w:tcW w:w="3118"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推广太阳能超声波驱鸟灭虫器</w:t>
            </w:r>
            <w:r>
              <w:rPr>
                <w:rFonts w:hint="eastAsia"/>
              </w:rPr>
              <w:t>140</w:t>
            </w:r>
            <w:r>
              <w:rPr>
                <w:rFonts w:hint="eastAsia"/>
              </w:rPr>
              <w:t>台</w:t>
            </w:r>
          </w:p>
        </w:tc>
        <w:tc>
          <w:tcPr>
            <w:tcW w:w="2552"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4610</w:t>
            </w:r>
            <w:r>
              <w:rPr>
                <w:rFonts w:hint="eastAsia"/>
              </w:rPr>
              <w:t>元</w:t>
            </w:r>
            <w:r>
              <w:rPr>
                <w:rFonts w:hint="eastAsia"/>
              </w:rPr>
              <w:t>/</w:t>
            </w:r>
            <w:r>
              <w:rPr>
                <w:rFonts w:hint="eastAsia"/>
              </w:rPr>
              <w:t>台</w:t>
            </w:r>
          </w:p>
        </w:tc>
        <w:tc>
          <w:tcPr>
            <w:tcW w:w="1417" w:type="dxa"/>
            <w:tcBorders>
              <w:top w:val="nil"/>
              <w:left w:val="nil"/>
              <w:bottom w:val="single" w:sz="4" w:space="0" w:color="auto"/>
            </w:tcBorders>
            <w:shd w:val="clear" w:color="auto" w:fill="auto"/>
            <w:noWrap/>
            <w:vAlign w:val="center"/>
          </w:tcPr>
          <w:p w:rsidR="00EE4EB4" w:rsidRDefault="00000000">
            <w:pPr>
              <w:pStyle w:val="afe"/>
            </w:pPr>
            <w:r>
              <w:rPr>
                <w:rFonts w:hint="eastAsia"/>
              </w:rPr>
              <w:t>64.54</w:t>
            </w:r>
          </w:p>
        </w:tc>
      </w:tr>
      <w:tr w:rsidR="00EE4EB4" w:rsidTr="007F585E">
        <w:trPr>
          <w:trHeight w:val="300"/>
          <w:jc w:val="center"/>
        </w:trPr>
        <w:tc>
          <w:tcPr>
            <w:tcW w:w="1970" w:type="dxa"/>
            <w:tcBorders>
              <w:top w:val="nil"/>
              <w:bottom w:val="single" w:sz="4" w:space="0" w:color="auto"/>
              <w:right w:val="single" w:sz="4" w:space="0" w:color="auto"/>
            </w:tcBorders>
            <w:shd w:val="clear" w:color="auto" w:fill="auto"/>
            <w:noWrap/>
            <w:vAlign w:val="center"/>
          </w:tcPr>
          <w:p w:rsidR="00EE4EB4" w:rsidRDefault="00000000">
            <w:pPr>
              <w:pStyle w:val="afe"/>
            </w:pPr>
            <w:r>
              <w:rPr>
                <w:rFonts w:hint="eastAsia"/>
              </w:rPr>
              <w:t>薯麦轮作</w:t>
            </w:r>
          </w:p>
        </w:tc>
        <w:tc>
          <w:tcPr>
            <w:tcW w:w="3118"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实行薯麦轮作保护耕地</w:t>
            </w:r>
            <w:r>
              <w:rPr>
                <w:rFonts w:hint="eastAsia"/>
              </w:rPr>
              <w:t>50000</w:t>
            </w:r>
            <w:r>
              <w:rPr>
                <w:rFonts w:hint="eastAsia"/>
              </w:rPr>
              <w:t>亩</w:t>
            </w:r>
          </w:p>
        </w:tc>
        <w:tc>
          <w:tcPr>
            <w:tcW w:w="2552" w:type="dxa"/>
            <w:tcBorders>
              <w:top w:val="nil"/>
              <w:left w:val="nil"/>
              <w:bottom w:val="single" w:sz="4" w:space="0" w:color="auto"/>
              <w:right w:val="single" w:sz="4" w:space="0" w:color="auto"/>
            </w:tcBorders>
            <w:shd w:val="clear" w:color="auto" w:fill="auto"/>
            <w:noWrap/>
            <w:vAlign w:val="center"/>
          </w:tcPr>
          <w:p w:rsidR="00EE4EB4" w:rsidRDefault="00000000">
            <w:pPr>
              <w:pStyle w:val="afe"/>
            </w:pPr>
            <w:r>
              <w:rPr>
                <w:rFonts w:hint="eastAsia"/>
              </w:rPr>
              <w:t>50</w:t>
            </w:r>
            <w:r>
              <w:rPr>
                <w:rFonts w:hint="eastAsia"/>
              </w:rPr>
              <w:t>元</w:t>
            </w:r>
            <w:r>
              <w:rPr>
                <w:rFonts w:hint="eastAsia"/>
              </w:rPr>
              <w:t>/</w:t>
            </w:r>
            <w:r>
              <w:rPr>
                <w:rFonts w:hint="eastAsia"/>
              </w:rPr>
              <w:t>亩</w:t>
            </w:r>
          </w:p>
        </w:tc>
        <w:tc>
          <w:tcPr>
            <w:tcW w:w="1417" w:type="dxa"/>
            <w:tcBorders>
              <w:top w:val="nil"/>
              <w:left w:val="nil"/>
              <w:bottom w:val="single" w:sz="4" w:space="0" w:color="auto"/>
            </w:tcBorders>
            <w:shd w:val="clear" w:color="auto" w:fill="auto"/>
            <w:noWrap/>
            <w:vAlign w:val="center"/>
          </w:tcPr>
          <w:p w:rsidR="00EE4EB4" w:rsidRDefault="00000000">
            <w:pPr>
              <w:pStyle w:val="afe"/>
            </w:pPr>
            <w:r>
              <w:rPr>
                <w:rFonts w:hint="eastAsia"/>
              </w:rPr>
              <w:t>250.00</w:t>
            </w:r>
          </w:p>
        </w:tc>
      </w:tr>
      <w:tr w:rsidR="00EE4EB4" w:rsidTr="007F585E">
        <w:trPr>
          <w:trHeight w:val="300"/>
          <w:jc w:val="center"/>
        </w:trPr>
        <w:tc>
          <w:tcPr>
            <w:tcW w:w="7640" w:type="dxa"/>
            <w:gridSpan w:val="3"/>
            <w:tcBorders>
              <w:top w:val="single" w:sz="4" w:space="0" w:color="auto"/>
              <w:right w:val="single" w:sz="4" w:space="0" w:color="auto"/>
            </w:tcBorders>
            <w:shd w:val="clear" w:color="auto" w:fill="auto"/>
            <w:noWrap/>
            <w:vAlign w:val="center"/>
          </w:tcPr>
          <w:p w:rsidR="00EE4EB4" w:rsidRDefault="00000000">
            <w:pPr>
              <w:pStyle w:val="afe"/>
            </w:pPr>
            <w:r>
              <w:rPr>
                <w:rFonts w:hint="eastAsia"/>
              </w:rPr>
              <w:t>合计</w:t>
            </w:r>
          </w:p>
        </w:tc>
        <w:tc>
          <w:tcPr>
            <w:tcW w:w="1417" w:type="dxa"/>
            <w:tcBorders>
              <w:top w:val="nil"/>
              <w:left w:val="nil"/>
            </w:tcBorders>
            <w:shd w:val="clear" w:color="auto" w:fill="auto"/>
            <w:noWrap/>
            <w:vAlign w:val="center"/>
          </w:tcPr>
          <w:p w:rsidR="00EE4EB4" w:rsidRDefault="00000000">
            <w:pPr>
              <w:pStyle w:val="afe"/>
            </w:pPr>
            <w:r>
              <w:rPr>
                <w:rFonts w:hint="eastAsia"/>
              </w:rPr>
              <w:t>987.79</w:t>
            </w:r>
          </w:p>
        </w:tc>
      </w:tr>
    </w:tbl>
    <w:p w:rsidR="00EE4EB4" w:rsidRDefault="00EE4EB4">
      <w:pPr>
        <w:ind w:firstLine="640"/>
        <w:sectPr w:rsidR="00EE4EB4" w:rsidSect="007F585E">
          <w:pgSz w:w="11906" w:h="16838"/>
          <w:pgMar w:top="1701" w:right="1588" w:bottom="1985" w:left="1531" w:header="851" w:footer="1304" w:gutter="0"/>
          <w:cols w:space="425"/>
          <w:docGrid w:type="lines" w:linePitch="435"/>
        </w:sectPr>
      </w:pPr>
    </w:p>
    <w:p w:rsidR="00EE4EB4" w:rsidRDefault="00000000">
      <w:pPr>
        <w:pStyle w:val="3"/>
        <w:numPr>
          <w:ilvl w:val="2"/>
          <w:numId w:val="0"/>
        </w:numPr>
        <w:ind w:firstLineChars="200" w:firstLine="643"/>
      </w:pPr>
      <w:bookmarkStart w:id="5" w:name="_Toc153287608"/>
      <w:r>
        <w:lastRenderedPageBreak/>
        <w:t>（三）</w:t>
      </w:r>
      <w:r>
        <w:rPr>
          <w:rFonts w:hint="eastAsia"/>
        </w:rPr>
        <w:t>项目目标</w:t>
      </w:r>
      <w:bookmarkEnd w:id="5"/>
    </w:p>
    <w:p w:rsidR="00EE4EB4" w:rsidRDefault="00000000">
      <w:pPr>
        <w:pStyle w:val="aff2"/>
        <w:spacing w:before="217"/>
      </w:pPr>
      <w:r>
        <w:rPr>
          <w:rFonts w:hint="eastAsia"/>
        </w:rPr>
        <w:t>表</w:t>
      </w:r>
      <w:r>
        <w:rPr>
          <w:rFonts w:hint="eastAsia"/>
        </w:rPr>
        <w:t xml:space="preserve">1-2  </w:t>
      </w:r>
      <w:r>
        <w:rPr>
          <w:rFonts w:hint="eastAsia"/>
        </w:rPr>
        <w:t>市区农业面源污染治理政策目标表</w:t>
      </w: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889"/>
        <w:gridCol w:w="1994"/>
        <w:gridCol w:w="3271"/>
        <w:gridCol w:w="2603"/>
      </w:tblGrid>
      <w:tr w:rsidR="00EE4EB4" w:rsidTr="00CC531C">
        <w:trPr>
          <w:tblHeader/>
        </w:trPr>
        <w:tc>
          <w:tcPr>
            <w:tcW w:w="1261" w:type="dxa"/>
            <w:shd w:val="clear" w:color="auto" w:fill="auto"/>
            <w:noWrap/>
            <w:vAlign w:val="center"/>
          </w:tcPr>
          <w:p w:rsidR="00EE4EB4" w:rsidRDefault="00000000">
            <w:pPr>
              <w:pStyle w:val="afe"/>
              <w:rPr>
                <w:b/>
                <w:bCs/>
              </w:rPr>
            </w:pPr>
            <w:r>
              <w:rPr>
                <w:rFonts w:hint="eastAsia"/>
                <w:b/>
                <w:bCs/>
              </w:rPr>
              <w:t>分类</w:t>
            </w:r>
          </w:p>
        </w:tc>
        <w:tc>
          <w:tcPr>
            <w:tcW w:w="2977" w:type="dxa"/>
            <w:shd w:val="clear" w:color="auto" w:fill="auto"/>
            <w:noWrap/>
            <w:vAlign w:val="center"/>
          </w:tcPr>
          <w:p w:rsidR="00EE4EB4" w:rsidRDefault="00000000">
            <w:pPr>
              <w:pStyle w:val="afe"/>
              <w:rPr>
                <w:b/>
                <w:bCs/>
              </w:rPr>
            </w:pPr>
            <w:r>
              <w:rPr>
                <w:rFonts w:hint="eastAsia"/>
                <w:b/>
                <w:bCs/>
              </w:rPr>
              <w:t>政策</w:t>
            </w:r>
          </w:p>
        </w:tc>
        <w:tc>
          <w:tcPr>
            <w:tcW w:w="4961" w:type="dxa"/>
            <w:shd w:val="clear" w:color="auto" w:fill="auto"/>
            <w:noWrap/>
            <w:vAlign w:val="center"/>
          </w:tcPr>
          <w:p w:rsidR="00EE4EB4" w:rsidRDefault="00000000">
            <w:pPr>
              <w:pStyle w:val="afe"/>
              <w:rPr>
                <w:b/>
                <w:bCs/>
              </w:rPr>
            </w:pPr>
            <w:r>
              <w:rPr>
                <w:rFonts w:hint="eastAsia"/>
                <w:b/>
                <w:bCs/>
              </w:rPr>
              <w:t>定量目标</w:t>
            </w:r>
          </w:p>
        </w:tc>
        <w:tc>
          <w:tcPr>
            <w:tcW w:w="3923" w:type="dxa"/>
            <w:shd w:val="clear" w:color="auto" w:fill="auto"/>
            <w:noWrap/>
            <w:vAlign w:val="center"/>
          </w:tcPr>
          <w:p w:rsidR="00EE4EB4" w:rsidRDefault="00000000">
            <w:pPr>
              <w:pStyle w:val="afe"/>
              <w:rPr>
                <w:b/>
                <w:bCs/>
              </w:rPr>
            </w:pPr>
            <w:r>
              <w:rPr>
                <w:rFonts w:hint="eastAsia"/>
                <w:b/>
                <w:bCs/>
              </w:rPr>
              <w:t>定性目标</w:t>
            </w:r>
          </w:p>
        </w:tc>
      </w:tr>
      <w:tr w:rsidR="00EE4EB4" w:rsidTr="00CC531C">
        <w:tc>
          <w:tcPr>
            <w:tcW w:w="1261" w:type="dxa"/>
            <w:shd w:val="clear" w:color="auto" w:fill="auto"/>
            <w:noWrap/>
            <w:vAlign w:val="center"/>
          </w:tcPr>
          <w:p w:rsidR="00EE4EB4" w:rsidRDefault="00000000">
            <w:pPr>
              <w:pStyle w:val="afe"/>
            </w:pPr>
            <w:r>
              <w:rPr>
                <w:rFonts w:hint="eastAsia"/>
              </w:rPr>
              <w:t>榆林市</w:t>
            </w:r>
          </w:p>
        </w:tc>
        <w:tc>
          <w:tcPr>
            <w:tcW w:w="2977" w:type="dxa"/>
            <w:shd w:val="clear" w:color="auto" w:fill="auto"/>
            <w:noWrap/>
            <w:vAlign w:val="center"/>
          </w:tcPr>
          <w:p w:rsidR="00EE4EB4" w:rsidRDefault="00000000">
            <w:pPr>
              <w:pStyle w:val="afe"/>
            </w:pPr>
            <w:r>
              <w:rPr>
                <w:rFonts w:hint="eastAsia"/>
              </w:rPr>
              <w:t>《榆林市</w:t>
            </w:r>
            <w:r>
              <w:rPr>
                <w:rFonts w:hint="eastAsia"/>
              </w:rPr>
              <w:t>2022</w:t>
            </w:r>
            <w:r>
              <w:rPr>
                <w:rFonts w:hint="eastAsia"/>
              </w:rPr>
              <w:t>年农业生态环境保护工作方案》</w:t>
            </w:r>
          </w:p>
        </w:tc>
        <w:tc>
          <w:tcPr>
            <w:tcW w:w="4961" w:type="dxa"/>
            <w:shd w:val="clear" w:color="auto" w:fill="auto"/>
            <w:vAlign w:val="center"/>
          </w:tcPr>
          <w:p w:rsidR="00EE4EB4" w:rsidRDefault="00000000">
            <w:pPr>
              <w:pStyle w:val="afe"/>
              <w:jc w:val="both"/>
            </w:pPr>
            <w:r>
              <w:rPr>
                <w:rFonts w:hint="eastAsia"/>
              </w:rPr>
              <w:t>1.</w:t>
            </w:r>
            <w:r>
              <w:rPr>
                <w:rFonts w:hint="eastAsia"/>
              </w:rPr>
              <w:t>到</w:t>
            </w:r>
            <w:r>
              <w:rPr>
                <w:rFonts w:hint="eastAsia"/>
              </w:rPr>
              <w:t>2022</w:t>
            </w:r>
            <w:r>
              <w:rPr>
                <w:rFonts w:hint="eastAsia"/>
              </w:rPr>
              <w:t>年底，全市化肥、农药使用量持续减少，主要农作物化肥利用率达到</w:t>
            </w:r>
            <w:r>
              <w:rPr>
                <w:rFonts w:hint="eastAsia"/>
              </w:rPr>
              <w:t>42%</w:t>
            </w:r>
            <w:r>
              <w:rPr>
                <w:rFonts w:hint="eastAsia"/>
              </w:rPr>
              <w:t>、农药利用率持续提升。</w:t>
            </w:r>
          </w:p>
          <w:p w:rsidR="00EE4EB4" w:rsidRDefault="00000000">
            <w:pPr>
              <w:pStyle w:val="afe"/>
              <w:jc w:val="both"/>
            </w:pPr>
            <w:r>
              <w:rPr>
                <w:rFonts w:hint="eastAsia"/>
              </w:rPr>
              <w:t>2.</w:t>
            </w:r>
            <w:r>
              <w:rPr>
                <w:rFonts w:hint="eastAsia"/>
              </w:rPr>
              <w:t>畜禽粪污综合利用率达到</w:t>
            </w:r>
            <w:r>
              <w:rPr>
                <w:rFonts w:hint="eastAsia"/>
              </w:rPr>
              <w:t>85%</w:t>
            </w:r>
            <w:r>
              <w:rPr>
                <w:rFonts w:hint="eastAsia"/>
              </w:rPr>
              <w:t>以上，秸秆综合利用率达到</w:t>
            </w:r>
            <w:r>
              <w:rPr>
                <w:rFonts w:hint="eastAsia"/>
              </w:rPr>
              <w:t>90%</w:t>
            </w:r>
            <w:r>
              <w:rPr>
                <w:rFonts w:hint="eastAsia"/>
              </w:rPr>
              <w:t>以上，废旧农膜回收率达到</w:t>
            </w:r>
            <w:r>
              <w:rPr>
                <w:rFonts w:hint="eastAsia"/>
              </w:rPr>
              <w:t>82%</w:t>
            </w:r>
            <w:r>
              <w:rPr>
                <w:rFonts w:hint="eastAsia"/>
              </w:rPr>
              <w:t>以上，农药废弃包装回收水平和养殖尾水治理水平进一步提升。</w:t>
            </w:r>
          </w:p>
        </w:tc>
        <w:tc>
          <w:tcPr>
            <w:tcW w:w="3923" w:type="dxa"/>
            <w:shd w:val="clear" w:color="auto" w:fill="auto"/>
            <w:noWrap/>
            <w:vAlign w:val="center"/>
          </w:tcPr>
          <w:p w:rsidR="00EE4EB4" w:rsidRDefault="00000000">
            <w:pPr>
              <w:pStyle w:val="afe"/>
              <w:jc w:val="both"/>
            </w:pPr>
            <w:r>
              <w:rPr>
                <w:rFonts w:hint="eastAsia"/>
              </w:rPr>
              <w:t>到</w:t>
            </w:r>
            <w:r>
              <w:rPr>
                <w:rFonts w:hint="eastAsia"/>
              </w:rPr>
              <w:t>2022</w:t>
            </w:r>
            <w:r>
              <w:rPr>
                <w:rFonts w:hint="eastAsia"/>
              </w:rPr>
              <w:t>年底，建成一批高效农业节水核心示范区，提炼、形成可复制、易推广的高效节水路径模式。</w:t>
            </w:r>
          </w:p>
        </w:tc>
      </w:tr>
      <w:tr w:rsidR="00EE4EB4" w:rsidTr="00CC531C">
        <w:tc>
          <w:tcPr>
            <w:tcW w:w="1261" w:type="dxa"/>
            <w:shd w:val="clear" w:color="auto" w:fill="auto"/>
            <w:noWrap/>
            <w:vAlign w:val="center"/>
          </w:tcPr>
          <w:p w:rsidR="00EE4EB4" w:rsidRDefault="00000000">
            <w:pPr>
              <w:pStyle w:val="afe"/>
            </w:pPr>
            <w:r>
              <w:rPr>
                <w:rFonts w:hint="eastAsia"/>
              </w:rPr>
              <w:t>榆阳区</w:t>
            </w:r>
          </w:p>
        </w:tc>
        <w:tc>
          <w:tcPr>
            <w:tcW w:w="2977" w:type="dxa"/>
            <w:shd w:val="clear" w:color="auto" w:fill="auto"/>
            <w:noWrap/>
            <w:vAlign w:val="center"/>
          </w:tcPr>
          <w:p w:rsidR="00EE4EB4" w:rsidRDefault="00000000">
            <w:pPr>
              <w:pStyle w:val="afe"/>
            </w:pPr>
            <w:r>
              <w:rPr>
                <w:rFonts w:hint="eastAsia"/>
              </w:rPr>
              <w:t>《榆阳区</w:t>
            </w:r>
            <w:r>
              <w:rPr>
                <w:rFonts w:hint="eastAsia"/>
              </w:rPr>
              <w:t>2022</w:t>
            </w:r>
            <w:r>
              <w:rPr>
                <w:rFonts w:hint="eastAsia"/>
              </w:rPr>
              <w:t>年农业面源综合治理和沼气安全生产实施方案》</w:t>
            </w:r>
          </w:p>
        </w:tc>
        <w:tc>
          <w:tcPr>
            <w:tcW w:w="4961" w:type="dxa"/>
            <w:shd w:val="clear" w:color="auto" w:fill="auto"/>
            <w:noWrap/>
            <w:vAlign w:val="center"/>
          </w:tcPr>
          <w:p w:rsidR="00EE4EB4" w:rsidRDefault="00000000">
            <w:pPr>
              <w:pStyle w:val="afe"/>
              <w:jc w:val="both"/>
            </w:pPr>
            <w:r>
              <w:rPr>
                <w:rFonts w:hint="eastAsia"/>
              </w:rPr>
              <w:t>1.2022</w:t>
            </w:r>
            <w:r>
              <w:rPr>
                <w:rFonts w:hint="eastAsia"/>
              </w:rPr>
              <w:t>年完成有机肥替代化肥示范</w:t>
            </w:r>
            <w:r>
              <w:rPr>
                <w:rFonts w:hint="eastAsia"/>
              </w:rPr>
              <w:t>3</w:t>
            </w:r>
            <w:r>
              <w:rPr>
                <w:rFonts w:hint="eastAsia"/>
              </w:rPr>
              <w:t>万亩，推进全区化肥用量负增长、利用率提高到</w:t>
            </w:r>
            <w:r>
              <w:rPr>
                <w:rFonts w:hint="eastAsia"/>
              </w:rPr>
              <w:t>41%</w:t>
            </w:r>
            <w:r>
              <w:rPr>
                <w:rFonts w:hint="eastAsia"/>
              </w:rPr>
              <w:t>；</w:t>
            </w:r>
          </w:p>
          <w:p w:rsidR="00EE4EB4" w:rsidRDefault="00000000">
            <w:pPr>
              <w:pStyle w:val="afe"/>
              <w:jc w:val="both"/>
            </w:pPr>
            <w:r>
              <w:rPr>
                <w:rFonts w:hint="eastAsia"/>
              </w:rPr>
              <w:t>2.</w:t>
            </w:r>
            <w:r>
              <w:rPr>
                <w:rFonts w:hint="eastAsia"/>
              </w:rPr>
              <w:t>示范推广太阳能超声波驱鸟灭虫器</w:t>
            </w:r>
            <w:r>
              <w:rPr>
                <w:rFonts w:hint="eastAsia"/>
              </w:rPr>
              <w:t>140</w:t>
            </w:r>
            <w:r>
              <w:rPr>
                <w:rFonts w:hint="eastAsia"/>
              </w:rPr>
              <w:t>台，推动全区农作物病虫害绿色防控，带动全区农药用量负增长、利用率提高到</w:t>
            </w:r>
            <w:r>
              <w:rPr>
                <w:rFonts w:hint="eastAsia"/>
              </w:rPr>
              <w:t>41%</w:t>
            </w:r>
            <w:r>
              <w:rPr>
                <w:rFonts w:hint="eastAsia"/>
              </w:rPr>
              <w:t>；</w:t>
            </w:r>
          </w:p>
          <w:p w:rsidR="00EE4EB4" w:rsidRDefault="00000000">
            <w:pPr>
              <w:pStyle w:val="afe"/>
              <w:jc w:val="both"/>
            </w:pPr>
            <w:r>
              <w:rPr>
                <w:rFonts w:hint="eastAsia"/>
              </w:rPr>
              <w:t>3.</w:t>
            </w:r>
            <w:r>
              <w:rPr>
                <w:rFonts w:hint="eastAsia"/>
              </w:rPr>
              <w:t>奖励回收处置农药包装废弃物</w:t>
            </w:r>
            <w:r>
              <w:rPr>
                <w:rFonts w:hint="eastAsia"/>
              </w:rPr>
              <w:t>200</w:t>
            </w:r>
            <w:r>
              <w:rPr>
                <w:rFonts w:hint="eastAsia"/>
              </w:rPr>
              <w:t>万个、</w:t>
            </w:r>
            <w:r>
              <w:rPr>
                <w:rFonts w:hint="eastAsia"/>
              </w:rPr>
              <w:t>50</w:t>
            </w:r>
            <w:r>
              <w:rPr>
                <w:rFonts w:hint="eastAsia"/>
              </w:rPr>
              <w:t>吨，全区农药包装废弃物回</w:t>
            </w:r>
            <w:r>
              <w:rPr>
                <w:rFonts w:hint="eastAsia"/>
              </w:rPr>
              <w:lastRenderedPageBreak/>
              <w:t>收率达到</w:t>
            </w:r>
            <w:r>
              <w:rPr>
                <w:rFonts w:hint="eastAsia"/>
              </w:rPr>
              <w:t>86%</w:t>
            </w:r>
            <w:r>
              <w:rPr>
                <w:rFonts w:hint="eastAsia"/>
              </w:rPr>
              <w:t>、无害化处置率达到</w:t>
            </w:r>
            <w:r>
              <w:rPr>
                <w:rFonts w:hint="eastAsia"/>
              </w:rPr>
              <w:t>100%</w:t>
            </w:r>
            <w:r>
              <w:rPr>
                <w:rFonts w:hint="eastAsia"/>
              </w:rPr>
              <w:t>；</w:t>
            </w:r>
          </w:p>
          <w:p w:rsidR="00EE4EB4" w:rsidRDefault="00000000">
            <w:pPr>
              <w:pStyle w:val="afe"/>
              <w:jc w:val="both"/>
            </w:pPr>
            <w:r>
              <w:rPr>
                <w:rFonts w:hint="eastAsia"/>
              </w:rPr>
              <w:t>4.</w:t>
            </w:r>
            <w:r>
              <w:rPr>
                <w:rFonts w:hint="eastAsia"/>
              </w:rPr>
              <w:t>完成农田废旧地膜置换回收循环利用</w:t>
            </w:r>
            <w:r>
              <w:rPr>
                <w:rFonts w:hint="eastAsia"/>
              </w:rPr>
              <w:t>192</w:t>
            </w:r>
            <w:r>
              <w:rPr>
                <w:rFonts w:hint="eastAsia"/>
              </w:rPr>
              <w:t>吨，全区地膜回收率达到</w:t>
            </w:r>
            <w:r>
              <w:rPr>
                <w:rFonts w:hint="eastAsia"/>
              </w:rPr>
              <w:t>83%</w:t>
            </w:r>
            <w:r>
              <w:rPr>
                <w:rFonts w:hint="eastAsia"/>
              </w:rPr>
              <w:t>、加工循环利用率达到</w:t>
            </w:r>
            <w:r>
              <w:rPr>
                <w:rFonts w:hint="eastAsia"/>
              </w:rPr>
              <w:t>100%</w:t>
            </w:r>
            <w:r>
              <w:rPr>
                <w:rFonts w:hint="eastAsia"/>
              </w:rPr>
              <w:t>；</w:t>
            </w:r>
          </w:p>
          <w:p w:rsidR="00EE4EB4" w:rsidRDefault="00000000">
            <w:pPr>
              <w:pStyle w:val="afe"/>
              <w:jc w:val="both"/>
            </w:pPr>
            <w:r>
              <w:rPr>
                <w:rFonts w:hint="eastAsia"/>
              </w:rPr>
              <w:t>5.</w:t>
            </w:r>
            <w:r>
              <w:rPr>
                <w:rFonts w:hint="eastAsia"/>
              </w:rPr>
              <w:t>推广秸秆综合利用技术示范</w:t>
            </w:r>
            <w:r>
              <w:rPr>
                <w:rFonts w:hint="eastAsia"/>
              </w:rPr>
              <w:t>2</w:t>
            </w:r>
            <w:r>
              <w:rPr>
                <w:rFonts w:hint="eastAsia"/>
              </w:rPr>
              <w:t>万亩，全区秸秆综合利用率提高到</w:t>
            </w:r>
            <w:r>
              <w:rPr>
                <w:rFonts w:hint="eastAsia"/>
              </w:rPr>
              <w:t>90%</w:t>
            </w:r>
            <w:r>
              <w:rPr>
                <w:rFonts w:hint="eastAsia"/>
              </w:rPr>
              <w:t>；</w:t>
            </w:r>
          </w:p>
          <w:p w:rsidR="00EE4EB4" w:rsidRDefault="00000000">
            <w:pPr>
              <w:pStyle w:val="afe"/>
              <w:jc w:val="both"/>
            </w:pPr>
            <w:r>
              <w:rPr>
                <w:rFonts w:hint="eastAsia"/>
              </w:rPr>
              <w:t>6.</w:t>
            </w:r>
            <w:r>
              <w:rPr>
                <w:rFonts w:hint="eastAsia"/>
              </w:rPr>
              <w:t>实施薯麦轮作保护耕地</w:t>
            </w:r>
            <w:r>
              <w:rPr>
                <w:rFonts w:hint="eastAsia"/>
              </w:rPr>
              <w:t>5</w:t>
            </w:r>
            <w:r>
              <w:rPr>
                <w:rFonts w:hint="eastAsia"/>
              </w:rPr>
              <w:t>万亩，建设耕地土壤污染监测点</w:t>
            </w:r>
            <w:r>
              <w:rPr>
                <w:rFonts w:hint="eastAsia"/>
              </w:rPr>
              <w:t>18</w:t>
            </w:r>
            <w:r>
              <w:rPr>
                <w:rFonts w:hint="eastAsia"/>
              </w:rPr>
              <w:t>个，确保全区受污染耕地安全利用率达到</w:t>
            </w:r>
            <w:r>
              <w:rPr>
                <w:rFonts w:hint="eastAsia"/>
              </w:rPr>
              <w:t>92%</w:t>
            </w:r>
            <w:r>
              <w:rPr>
                <w:rFonts w:hint="eastAsia"/>
              </w:rPr>
              <w:t>；</w:t>
            </w:r>
          </w:p>
          <w:p w:rsidR="00EE4EB4" w:rsidRDefault="00000000">
            <w:pPr>
              <w:pStyle w:val="afe"/>
              <w:jc w:val="both"/>
            </w:pPr>
            <w:r>
              <w:rPr>
                <w:rFonts w:hint="eastAsia"/>
              </w:rPr>
              <w:t>7.</w:t>
            </w:r>
            <w:r>
              <w:rPr>
                <w:rFonts w:hint="eastAsia"/>
              </w:rPr>
              <w:t>加强农村沼气安全宣传和安全监管，开展农村沼气安全隐患服务</w:t>
            </w:r>
            <w:r>
              <w:rPr>
                <w:rFonts w:hint="eastAsia"/>
              </w:rPr>
              <w:t>10000</w:t>
            </w:r>
            <w:r>
              <w:rPr>
                <w:rFonts w:hint="eastAsia"/>
              </w:rPr>
              <w:t>户（口、处）。</w:t>
            </w:r>
          </w:p>
        </w:tc>
        <w:tc>
          <w:tcPr>
            <w:tcW w:w="3923" w:type="dxa"/>
            <w:shd w:val="clear" w:color="auto" w:fill="auto"/>
            <w:noWrap/>
            <w:vAlign w:val="center"/>
          </w:tcPr>
          <w:p w:rsidR="00EE4EB4" w:rsidRDefault="00000000">
            <w:pPr>
              <w:pStyle w:val="afe"/>
              <w:jc w:val="both"/>
            </w:pPr>
            <w:r>
              <w:rPr>
                <w:rFonts w:hint="eastAsia"/>
              </w:rPr>
              <w:lastRenderedPageBreak/>
              <w:t>1.</w:t>
            </w:r>
            <w:r>
              <w:rPr>
                <w:rFonts w:hint="eastAsia"/>
              </w:rPr>
              <w:t>地膜“白色污染”问题得到有效管控；</w:t>
            </w:r>
          </w:p>
          <w:p w:rsidR="00EE4EB4" w:rsidRDefault="00000000">
            <w:pPr>
              <w:pStyle w:val="afe"/>
              <w:jc w:val="both"/>
            </w:pPr>
            <w:r>
              <w:rPr>
                <w:rFonts w:hint="eastAsia"/>
              </w:rPr>
              <w:t>2.</w:t>
            </w:r>
            <w:r>
              <w:rPr>
                <w:rFonts w:hint="eastAsia"/>
              </w:rPr>
              <w:t>加强农村沼气安全宣传和安全监管，确保无重大安全事故发生，促进“三沼”综合利用，推动绿色循环生态农业建设。</w:t>
            </w:r>
          </w:p>
        </w:tc>
      </w:tr>
    </w:tbl>
    <w:p w:rsidR="00EE4EB4" w:rsidRDefault="00EE4EB4">
      <w:pPr>
        <w:ind w:firstLine="640"/>
      </w:pPr>
    </w:p>
    <w:p w:rsidR="00EE4EB4" w:rsidRDefault="00EE4EB4">
      <w:pPr>
        <w:ind w:firstLine="640"/>
        <w:sectPr w:rsidR="00EE4EB4" w:rsidSect="007F585E">
          <w:pgSz w:w="11906" w:h="16838"/>
          <w:pgMar w:top="1701" w:right="1588" w:bottom="1985" w:left="1531" w:header="851" w:footer="1304" w:gutter="0"/>
          <w:cols w:space="425"/>
          <w:docGrid w:type="lines" w:linePitch="435"/>
        </w:sectPr>
      </w:pPr>
    </w:p>
    <w:p w:rsidR="00EE4EB4" w:rsidRDefault="00000000">
      <w:pPr>
        <w:pStyle w:val="3"/>
        <w:numPr>
          <w:ilvl w:val="2"/>
          <w:numId w:val="0"/>
        </w:numPr>
        <w:ind w:firstLineChars="200" w:firstLine="643"/>
      </w:pPr>
      <w:bookmarkStart w:id="6" w:name="_Toc153287609"/>
      <w:r>
        <w:lastRenderedPageBreak/>
        <w:t>（四）</w:t>
      </w:r>
      <w:r>
        <w:rPr>
          <w:rFonts w:hint="eastAsia"/>
        </w:rPr>
        <w:t>项目概况</w:t>
      </w:r>
      <w:bookmarkEnd w:id="6"/>
    </w:p>
    <w:p w:rsidR="00EE4EB4" w:rsidRDefault="00000000">
      <w:pPr>
        <w:ind w:firstLine="640"/>
      </w:pPr>
      <w:r>
        <w:rPr>
          <w:rFonts w:hint="eastAsia"/>
        </w:rPr>
        <w:t>农业面源污染，是指农业投入品农药、化肥、地膜和农业废弃物畜粪污、秸秆等，因使用处理不当造成对水体、大气、土壤等生态系统的污染和破坏。如化肥过度使用造成耕地板结、生产力退化、水体污染、农产品质量下降；农药威胁食品安全和人类健康；耕地地膜残留，破坏土壤耕层结构，影响农作物出苗生长和农业可持续发展；秸秆露天焚烧浪费宝贵的资源，污染大气，造成耕地质量下降等等。特别是随着农业规模化、集约化、机械化的发展，农业面源污染问题日渐凸显并加剧，已成为农业农村最重要的污染问题。</w:t>
      </w:r>
      <w:r>
        <w:rPr>
          <w:rFonts w:hint="eastAsia"/>
        </w:rPr>
        <w:t>2015</w:t>
      </w:r>
      <w:r>
        <w:rPr>
          <w:rFonts w:hint="eastAsia"/>
        </w:rPr>
        <w:t>年，农业部印发了《关于打好农业面源污染防治攻坚战的实施意见》，而我区经过几年准备，于</w:t>
      </w:r>
      <w:r>
        <w:rPr>
          <w:rFonts w:hint="eastAsia"/>
        </w:rPr>
        <w:t>2018</w:t>
      </w:r>
      <w:r>
        <w:rPr>
          <w:rFonts w:hint="eastAsia"/>
        </w:rPr>
        <w:t>年正式启动实施面源污染防治工作。</w:t>
      </w:r>
      <w:r>
        <w:rPr>
          <w:rFonts w:hint="eastAsia"/>
        </w:rPr>
        <w:t>2022</w:t>
      </w:r>
      <w:r>
        <w:rPr>
          <w:rFonts w:hint="eastAsia"/>
        </w:rPr>
        <w:t>年，区财政下达农业面源</w:t>
      </w:r>
      <w:r w:rsidR="00CC531C">
        <w:rPr>
          <w:rFonts w:hint="eastAsia"/>
        </w:rPr>
        <w:t>污染治理</w:t>
      </w:r>
      <w:r>
        <w:rPr>
          <w:rFonts w:hint="eastAsia"/>
        </w:rPr>
        <w:t>资金</w:t>
      </w:r>
      <w:r>
        <w:rPr>
          <w:rFonts w:hint="eastAsia"/>
        </w:rPr>
        <w:t>987.79</w:t>
      </w:r>
      <w:r>
        <w:rPr>
          <w:rFonts w:hint="eastAsia"/>
        </w:rPr>
        <w:t>万元，由区农业农村局下属单位榆阳区乡村振兴服务中心组织实施，并于当年圆满完成年初绩效既定目标。</w:t>
      </w:r>
    </w:p>
    <w:p w:rsidR="00EE4EB4" w:rsidRDefault="00000000">
      <w:pPr>
        <w:pStyle w:val="3"/>
        <w:numPr>
          <w:ilvl w:val="2"/>
          <w:numId w:val="0"/>
        </w:numPr>
        <w:ind w:firstLineChars="200" w:firstLine="643"/>
      </w:pPr>
      <w:bookmarkStart w:id="7" w:name="_Toc153287610"/>
      <w:r>
        <w:t>（五）</w:t>
      </w:r>
      <w:r>
        <w:rPr>
          <w:rFonts w:hint="eastAsia"/>
        </w:rPr>
        <w:t>绩效目标</w:t>
      </w:r>
      <w:bookmarkEnd w:id="7"/>
    </w:p>
    <w:p w:rsidR="00EE4EB4" w:rsidRDefault="00000000">
      <w:pPr>
        <w:ind w:firstLine="640"/>
      </w:pPr>
      <w:r>
        <w:rPr>
          <w:rFonts w:hint="eastAsia"/>
        </w:rPr>
        <w:t>根据榆林市榆阳区乡村振兴服务中心《榆阳区</w:t>
      </w:r>
      <w:r>
        <w:rPr>
          <w:rFonts w:hint="eastAsia"/>
        </w:rPr>
        <w:t>2022</w:t>
      </w:r>
      <w:r>
        <w:rPr>
          <w:rFonts w:hint="eastAsia"/>
        </w:rPr>
        <w:t>年农业面源污染治理项目自我绩效评价报告》，政策绩效目标为：</w:t>
      </w:r>
    </w:p>
    <w:p w:rsidR="00EE4EB4" w:rsidRDefault="00000000">
      <w:pPr>
        <w:ind w:firstLine="640"/>
      </w:pPr>
      <w:r>
        <w:rPr>
          <w:rFonts w:hint="eastAsia"/>
        </w:rPr>
        <w:t>2022</w:t>
      </w:r>
      <w:r>
        <w:rPr>
          <w:rFonts w:hint="eastAsia"/>
        </w:rPr>
        <w:t>年，计划完成有机肥替代化肥示范</w:t>
      </w:r>
      <w:r>
        <w:rPr>
          <w:rFonts w:hint="eastAsia"/>
        </w:rPr>
        <w:t>3</w:t>
      </w:r>
      <w:r>
        <w:rPr>
          <w:rFonts w:hint="eastAsia"/>
        </w:rPr>
        <w:t>万亩，推进全区化肥用量负增长、利用率提高到</w:t>
      </w:r>
      <w:r>
        <w:rPr>
          <w:rFonts w:hint="eastAsia"/>
        </w:rPr>
        <w:t>41%</w:t>
      </w:r>
      <w:r>
        <w:rPr>
          <w:rFonts w:hint="eastAsia"/>
        </w:rPr>
        <w:t>；示范推广太阳能超声波驱鸟灭虫器</w:t>
      </w:r>
      <w:r>
        <w:rPr>
          <w:rFonts w:hint="eastAsia"/>
        </w:rPr>
        <w:t>140</w:t>
      </w:r>
      <w:r>
        <w:rPr>
          <w:rFonts w:hint="eastAsia"/>
        </w:rPr>
        <w:t>台，推动全区农作物病虫害绿色防控，带动全区农药用量负增长、利用率提高到</w:t>
      </w:r>
      <w:r>
        <w:rPr>
          <w:rFonts w:hint="eastAsia"/>
        </w:rPr>
        <w:t>41%</w:t>
      </w:r>
      <w:r>
        <w:rPr>
          <w:rFonts w:hint="eastAsia"/>
        </w:rPr>
        <w:t>；奖励回收处置农药包装废弃</w:t>
      </w:r>
      <w:r>
        <w:rPr>
          <w:rFonts w:hint="eastAsia"/>
        </w:rPr>
        <w:lastRenderedPageBreak/>
        <w:t>物</w:t>
      </w:r>
      <w:r>
        <w:rPr>
          <w:rFonts w:hint="eastAsia"/>
        </w:rPr>
        <w:t>200</w:t>
      </w:r>
      <w:r>
        <w:rPr>
          <w:rFonts w:hint="eastAsia"/>
        </w:rPr>
        <w:t>万个、</w:t>
      </w:r>
      <w:r>
        <w:rPr>
          <w:rFonts w:hint="eastAsia"/>
        </w:rPr>
        <w:t>50</w:t>
      </w:r>
      <w:r>
        <w:rPr>
          <w:rFonts w:hint="eastAsia"/>
        </w:rPr>
        <w:t>吨，全区农药包装废弃物回收率达到</w:t>
      </w:r>
      <w:r>
        <w:rPr>
          <w:rFonts w:hint="eastAsia"/>
        </w:rPr>
        <w:t>86%</w:t>
      </w:r>
      <w:r>
        <w:rPr>
          <w:rFonts w:hint="eastAsia"/>
        </w:rPr>
        <w:t>、无害化处置率达到</w:t>
      </w:r>
      <w:r>
        <w:rPr>
          <w:rFonts w:hint="eastAsia"/>
        </w:rPr>
        <w:t>100%</w:t>
      </w:r>
      <w:r>
        <w:rPr>
          <w:rFonts w:hint="eastAsia"/>
        </w:rPr>
        <w:t>；完成农田废旧地膜置换回收循环利用</w:t>
      </w:r>
      <w:r>
        <w:rPr>
          <w:rFonts w:hint="eastAsia"/>
        </w:rPr>
        <w:t>192</w:t>
      </w:r>
      <w:r>
        <w:rPr>
          <w:rFonts w:hint="eastAsia"/>
        </w:rPr>
        <w:t>吨，全区地膜回收率达到</w:t>
      </w:r>
      <w:r>
        <w:rPr>
          <w:rFonts w:hint="eastAsia"/>
        </w:rPr>
        <w:t>83%</w:t>
      </w:r>
      <w:r>
        <w:rPr>
          <w:rFonts w:hint="eastAsia"/>
        </w:rPr>
        <w:t>、加工循环利用率达到</w:t>
      </w:r>
      <w:r>
        <w:rPr>
          <w:rFonts w:hint="eastAsia"/>
        </w:rPr>
        <w:t>100%</w:t>
      </w:r>
      <w:r>
        <w:rPr>
          <w:rFonts w:hint="eastAsia"/>
        </w:rPr>
        <w:t>，地膜“白色污染”问题得到有效管控；加大农作物秸秆露天焚烧管理，推进秸秆“五料化”综合利用，推广秸秆综合利用技术示范</w:t>
      </w:r>
      <w:r>
        <w:rPr>
          <w:rFonts w:hint="eastAsia"/>
        </w:rPr>
        <w:t>2</w:t>
      </w:r>
      <w:r>
        <w:rPr>
          <w:rFonts w:hint="eastAsia"/>
        </w:rPr>
        <w:t>万亩，全区秸秆综合利用率提高到</w:t>
      </w:r>
      <w:r>
        <w:rPr>
          <w:rFonts w:hint="eastAsia"/>
        </w:rPr>
        <w:t>90%</w:t>
      </w:r>
      <w:r>
        <w:rPr>
          <w:rFonts w:hint="eastAsia"/>
        </w:rPr>
        <w:t>；在集中连片规模化马铃薯种植基地实施薯麦轮作保护耕地</w:t>
      </w:r>
      <w:r>
        <w:rPr>
          <w:rFonts w:hint="eastAsia"/>
        </w:rPr>
        <w:t>5</w:t>
      </w:r>
      <w:r>
        <w:rPr>
          <w:rFonts w:hint="eastAsia"/>
        </w:rPr>
        <w:t>万亩。通过项目实施，推动绿色循环生态农业建设。</w:t>
      </w:r>
    </w:p>
    <w:p w:rsidR="00EE4EB4" w:rsidRDefault="00000000">
      <w:pPr>
        <w:pStyle w:val="3"/>
        <w:numPr>
          <w:ilvl w:val="2"/>
          <w:numId w:val="0"/>
        </w:numPr>
        <w:ind w:firstLineChars="200" w:firstLine="643"/>
      </w:pPr>
      <w:bookmarkStart w:id="8" w:name="_Toc153287611"/>
      <w:r>
        <w:t>（六）</w:t>
      </w:r>
      <w:r>
        <w:rPr>
          <w:rFonts w:hint="eastAsia"/>
        </w:rPr>
        <w:t>项目资金情况</w:t>
      </w:r>
      <w:bookmarkEnd w:id="8"/>
    </w:p>
    <w:p w:rsidR="00EE4EB4" w:rsidRDefault="00000000">
      <w:pPr>
        <w:ind w:firstLine="640"/>
      </w:pPr>
      <w:r>
        <w:rPr>
          <w:rFonts w:hint="eastAsia"/>
        </w:rPr>
        <w:t>2022</w:t>
      </w:r>
      <w:r>
        <w:rPr>
          <w:rFonts w:hint="eastAsia"/>
        </w:rPr>
        <w:t>年榆林市榆阳区乡村振兴服务中心共安排榆阳区农业面源污染治理项目专项资金</w:t>
      </w:r>
      <w:r>
        <w:rPr>
          <w:rFonts w:hint="eastAsia"/>
        </w:rPr>
        <w:t>987.79</w:t>
      </w:r>
      <w:r>
        <w:rPr>
          <w:rFonts w:hint="eastAsia"/>
        </w:rPr>
        <w:t>万元（全部为区级配套资金）。其中有机肥替代化肥</w:t>
      </w:r>
      <w:r>
        <w:rPr>
          <w:rFonts w:hint="eastAsia"/>
        </w:rPr>
        <w:t>204.00</w:t>
      </w:r>
      <w:r>
        <w:rPr>
          <w:rFonts w:hint="eastAsia"/>
        </w:rPr>
        <w:t>万元、农药包装废弃物回收处置</w:t>
      </w:r>
      <w:r>
        <w:rPr>
          <w:rFonts w:hint="eastAsia"/>
        </w:rPr>
        <w:t>159.25</w:t>
      </w:r>
      <w:r>
        <w:rPr>
          <w:rFonts w:hint="eastAsia"/>
        </w:rPr>
        <w:t>万元、农田废旧地膜回收利用</w:t>
      </w:r>
      <w:r>
        <w:rPr>
          <w:rFonts w:hint="eastAsia"/>
        </w:rPr>
        <w:t>290.00</w:t>
      </w:r>
      <w:r>
        <w:rPr>
          <w:rFonts w:hint="eastAsia"/>
        </w:rPr>
        <w:t>万元、秸秆禁烧与综合利用</w:t>
      </w:r>
      <w:r>
        <w:rPr>
          <w:rFonts w:hint="eastAsia"/>
        </w:rPr>
        <w:t>20.00</w:t>
      </w:r>
      <w:r>
        <w:rPr>
          <w:rFonts w:hint="eastAsia"/>
        </w:rPr>
        <w:t>万元、农业绿色防控</w:t>
      </w:r>
      <w:r>
        <w:rPr>
          <w:rFonts w:hint="eastAsia"/>
        </w:rPr>
        <w:t>64.54</w:t>
      </w:r>
      <w:r>
        <w:rPr>
          <w:rFonts w:hint="eastAsia"/>
        </w:rPr>
        <w:t>万元、薯麦轮作</w:t>
      </w:r>
      <w:r>
        <w:rPr>
          <w:rFonts w:hint="eastAsia"/>
        </w:rPr>
        <w:t>250.00</w:t>
      </w:r>
      <w:r>
        <w:rPr>
          <w:rFonts w:hint="eastAsia"/>
        </w:rPr>
        <w:t>万元。</w:t>
      </w:r>
    </w:p>
    <w:p w:rsidR="00EE4EB4" w:rsidRDefault="00000000">
      <w:pPr>
        <w:pStyle w:val="2"/>
        <w:numPr>
          <w:ilvl w:val="1"/>
          <w:numId w:val="0"/>
        </w:numPr>
      </w:pPr>
      <w:bookmarkStart w:id="9" w:name="_Toc153287612"/>
      <w:r>
        <w:lastRenderedPageBreak/>
        <w:t>二、</w:t>
      </w:r>
      <w:r>
        <w:rPr>
          <w:rFonts w:hint="eastAsia"/>
        </w:rPr>
        <w:t>绩效评价</w:t>
      </w:r>
      <w:bookmarkEnd w:id="9"/>
    </w:p>
    <w:p w:rsidR="00EE4EB4" w:rsidRDefault="00000000">
      <w:pPr>
        <w:pStyle w:val="3"/>
        <w:numPr>
          <w:ilvl w:val="2"/>
          <w:numId w:val="0"/>
        </w:numPr>
        <w:ind w:firstLineChars="200" w:firstLine="643"/>
      </w:pPr>
      <w:bookmarkStart w:id="10" w:name="_Toc153287613"/>
      <w:r>
        <w:t>（一）</w:t>
      </w:r>
      <w:r>
        <w:rPr>
          <w:rFonts w:hint="eastAsia"/>
        </w:rPr>
        <w:t>绩效评价目的</w:t>
      </w:r>
      <w:bookmarkEnd w:id="10"/>
    </w:p>
    <w:p w:rsidR="00EE4EB4" w:rsidRDefault="00000000">
      <w:pPr>
        <w:ind w:firstLine="640"/>
      </w:pPr>
      <w:r>
        <w:rPr>
          <w:rFonts w:hint="eastAsia"/>
        </w:rPr>
        <w:t>本次绩效评价目的围绕落实中共陕西省委、陕西省人民政府《关于全面实施预算绩效管理的实施意见》（陕发〔</w:t>
      </w:r>
      <w:r>
        <w:rPr>
          <w:rFonts w:hint="eastAsia"/>
        </w:rPr>
        <w:t>2019</w:t>
      </w:r>
      <w:r>
        <w:rPr>
          <w:rFonts w:hint="eastAsia"/>
        </w:rPr>
        <w:t>〕</w:t>
      </w:r>
      <w:r>
        <w:rPr>
          <w:rFonts w:hint="eastAsia"/>
        </w:rPr>
        <w:t>3</w:t>
      </w:r>
      <w:r>
        <w:rPr>
          <w:rFonts w:hint="eastAsia"/>
        </w:rPr>
        <w:t>号）文件精神，加强预算支出绩效评价工作，规范绩效管理行为，推进绩效预算管理改革，提高榆阳区财政资金使用效益而展开。具体来看，主要目的如下：</w:t>
      </w:r>
    </w:p>
    <w:p w:rsidR="00EE4EB4" w:rsidRDefault="00000000">
      <w:pPr>
        <w:ind w:firstLine="640"/>
      </w:pPr>
      <w:r>
        <w:rPr>
          <w:rFonts w:hint="eastAsia"/>
        </w:rPr>
        <w:t>通过了解专项资金使用情况、项目组织管理实施情况、预期目标管理及完成等情况，着重了解专项资金支出带来的经济效益、社会效益、生态效益及可持续影响。</w:t>
      </w:r>
    </w:p>
    <w:p w:rsidR="00EE4EB4" w:rsidRDefault="00000000">
      <w:pPr>
        <w:ind w:firstLine="640"/>
      </w:pPr>
      <w:r>
        <w:rPr>
          <w:rFonts w:hint="eastAsia"/>
        </w:rPr>
        <w:t>对预期绩效目标与实际绩效目标进行比较，得出既定绩效目标的完成情况。对绩效目标与实际工作不一致的内容进行原因分析，指出存在的问题，提出改进、完善的意见和建议，要求项目实施单位限期整改，从而提高项目综合效益。</w:t>
      </w:r>
    </w:p>
    <w:p w:rsidR="00EE4EB4" w:rsidRDefault="00000000">
      <w:pPr>
        <w:ind w:firstLine="640"/>
      </w:pPr>
      <w:r>
        <w:rPr>
          <w:rFonts w:hint="eastAsia"/>
        </w:rPr>
        <w:t>通过绩效评价使得财政部门在组织安排财政专项资金时，能改进资金的管理办法，合理规划资金分配，进而提高资金的使用效率。</w:t>
      </w:r>
    </w:p>
    <w:p w:rsidR="00EE4EB4" w:rsidRDefault="00000000">
      <w:pPr>
        <w:pStyle w:val="3"/>
        <w:numPr>
          <w:ilvl w:val="2"/>
          <w:numId w:val="0"/>
        </w:numPr>
        <w:ind w:firstLineChars="200" w:firstLine="643"/>
      </w:pPr>
      <w:bookmarkStart w:id="11" w:name="_Toc153287614"/>
      <w:r>
        <w:t>（二）</w:t>
      </w:r>
      <w:r>
        <w:rPr>
          <w:rFonts w:hint="eastAsia"/>
        </w:rPr>
        <w:t>绩效评价原则</w:t>
      </w:r>
      <w:bookmarkEnd w:id="11"/>
    </w:p>
    <w:p w:rsidR="00EE4EB4" w:rsidRDefault="00000000">
      <w:pPr>
        <w:ind w:firstLine="640"/>
      </w:pPr>
      <w:r>
        <w:rPr>
          <w:rFonts w:hint="eastAsia"/>
        </w:rPr>
        <w:t>本次绩效评价遵循以下基本原则：</w:t>
      </w:r>
    </w:p>
    <w:p w:rsidR="00EE4EB4" w:rsidRDefault="00000000">
      <w:pPr>
        <w:ind w:firstLine="640"/>
      </w:pPr>
      <w:r>
        <w:rPr>
          <w:rFonts w:hint="eastAsia"/>
        </w:rPr>
        <w:t>（</w:t>
      </w:r>
      <w:r>
        <w:rPr>
          <w:rFonts w:hint="eastAsia"/>
        </w:rPr>
        <w:t>1</w:t>
      </w:r>
      <w:r>
        <w:rPr>
          <w:rFonts w:hint="eastAsia"/>
        </w:rPr>
        <w:t>）科学公正。绩效评价应当运用科学合理的方法，按照规范的程序，对绩效进行客观、公正的反映。</w:t>
      </w:r>
    </w:p>
    <w:p w:rsidR="00EE4EB4" w:rsidRDefault="00000000">
      <w:pPr>
        <w:ind w:firstLine="640"/>
      </w:pPr>
      <w:r>
        <w:rPr>
          <w:rFonts w:hint="eastAsia"/>
        </w:rPr>
        <w:t>（</w:t>
      </w:r>
      <w:r>
        <w:rPr>
          <w:rFonts w:hint="eastAsia"/>
        </w:rPr>
        <w:t>2</w:t>
      </w:r>
      <w:r>
        <w:rPr>
          <w:rFonts w:hint="eastAsia"/>
        </w:rPr>
        <w:t>）激励约束。绩效评价结果应与预算安排、政策调整、</w:t>
      </w:r>
      <w:r>
        <w:rPr>
          <w:rFonts w:hint="eastAsia"/>
        </w:rPr>
        <w:lastRenderedPageBreak/>
        <w:t>改进管理实质性挂钩，体现奖优罚劣和激励相容导向，有效要安排、低效要压减、无效要问责。</w:t>
      </w:r>
    </w:p>
    <w:p w:rsidR="00EE4EB4" w:rsidRDefault="00000000">
      <w:pPr>
        <w:ind w:firstLine="640"/>
      </w:pPr>
      <w:r>
        <w:rPr>
          <w:rFonts w:hint="eastAsia"/>
        </w:rPr>
        <w:t>（</w:t>
      </w:r>
      <w:r>
        <w:rPr>
          <w:rFonts w:hint="eastAsia"/>
        </w:rPr>
        <w:t>3</w:t>
      </w:r>
      <w:r>
        <w:rPr>
          <w:rFonts w:hint="eastAsia"/>
        </w:rPr>
        <w:t>）公开透明。绩效评价结果应依法依规公开，并自觉接受社会监督。</w:t>
      </w:r>
    </w:p>
    <w:p w:rsidR="00EE4EB4" w:rsidRDefault="00000000">
      <w:pPr>
        <w:pStyle w:val="3"/>
        <w:numPr>
          <w:ilvl w:val="2"/>
          <w:numId w:val="0"/>
        </w:numPr>
        <w:ind w:firstLineChars="200" w:firstLine="643"/>
      </w:pPr>
      <w:bookmarkStart w:id="12" w:name="_Toc153287615"/>
      <w:r>
        <w:t>（三）</w:t>
      </w:r>
      <w:r>
        <w:rPr>
          <w:rFonts w:hint="eastAsia"/>
        </w:rPr>
        <w:t>绩效评价依据</w:t>
      </w:r>
      <w:bookmarkEnd w:id="12"/>
    </w:p>
    <w:p w:rsidR="00EE4EB4" w:rsidRDefault="00000000">
      <w:pPr>
        <w:ind w:firstLine="640"/>
      </w:pPr>
      <w:r>
        <w:rPr>
          <w:rFonts w:hint="eastAsia"/>
        </w:rPr>
        <w:t>本次绩效评价依据主要有：</w:t>
      </w:r>
    </w:p>
    <w:p w:rsidR="00EE4EB4" w:rsidRDefault="00000000">
      <w:pPr>
        <w:ind w:firstLine="640"/>
      </w:pPr>
      <w:r>
        <w:rPr>
          <w:rFonts w:hint="eastAsia"/>
        </w:rPr>
        <w:t>（</w:t>
      </w:r>
      <w:r>
        <w:rPr>
          <w:rFonts w:hint="eastAsia"/>
        </w:rPr>
        <w:t>1</w:t>
      </w:r>
      <w:r>
        <w:rPr>
          <w:rFonts w:hint="eastAsia"/>
        </w:rPr>
        <w:t>）中共中央</w:t>
      </w:r>
      <w:r>
        <w:rPr>
          <w:rFonts w:hint="eastAsia"/>
        </w:rPr>
        <w:t xml:space="preserve"> </w:t>
      </w:r>
      <w:r>
        <w:rPr>
          <w:rFonts w:hint="eastAsia"/>
        </w:rPr>
        <w:t>国务院《关于全面实施预算绩效管理的意见》（中发〔</w:t>
      </w:r>
      <w:r>
        <w:rPr>
          <w:rFonts w:hint="eastAsia"/>
        </w:rPr>
        <w:t>2018</w:t>
      </w:r>
      <w:r>
        <w:rPr>
          <w:rFonts w:hint="eastAsia"/>
        </w:rPr>
        <w:t>〕</w:t>
      </w:r>
      <w:r>
        <w:rPr>
          <w:rFonts w:hint="eastAsia"/>
        </w:rPr>
        <w:t>34</w:t>
      </w:r>
      <w:r>
        <w:rPr>
          <w:rFonts w:hint="eastAsia"/>
        </w:rPr>
        <w:t>号）；</w:t>
      </w:r>
    </w:p>
    <w:p w:rsidR="00EE4EB4" w:rsidRDefault="00000000">
      <w:pPr>
        <w:ind w:firstLine="640"/>
      </w:pPr>
      <w:r>
        <w:rPr>
          <w:rFonts w:hint="eastAsia"/>
        </w:rPr>
        <w:t>（</w:t>
      </w:r>
      <w:r>
        <w:rPr>
          <w:rFonts w:hint="eastAsia"/>
        </w:rPr>
        <w:t>2</w:t>
      </w:r>
      <w:r>
        <w:rPr>
          <w:rFonts w:hint="eastAsia"/>
        </w:rPr>
        <w:t>）关于贯彻落实《中共中央</w:t>
      </w:r>
      <w:r>
        <w:rPr>
          <w:rFonts w:hint="eastAsia"/>
        </w:rPr>
        <w:t xml:space="preserve"> </w:t>
      </w:r>
      <w:r>
        <w:rPr>
          <w:rFonts w:hint="eastAsia"/>
        </w:rPr>
        <w:t>国务院关于全面实施预算绩效管理的意见》的通知（财预〔</w:t>
      </w:r>
      <w:r>
        <w:rPr>
          <w:rFonts w:hint="eastAsia"/>
        </w:rPr>
        <w:t>2018</w:t>
      </w:r>
      <w:r>
        <w:rPr>
          <w:rFonts w:hint="eastAsia"/>
        </w:rPr>
        <w:t>〕</w:t>
      </w:r>
      <w:r>
        <w:rPr>
          <w:rFonts w:hint="eastAsia"/>
        </w:rPr>
        <w:t>167</w:t>
      </w:r>
      <w:r>
        <w:rPr>
          <w:rFonts w:hint="eastAsia"/>
        </w:rPr>
        <w:t>号）；</w:t>
      </w:r>
    </w:p>
    <w:p w:rsidR="00EE4EB4" w:rsidRDefault="00000000">
      <w:pPr>
        <w:ind w:firstLine="640"/>
      </w:pPr>
      <w:r>
        <w:rPr>
          <w:rFonts w:hint="eastAsia"/>
        </w:rPr>
        <w:t>（</w:t>
      </w:r>
      <w:r>
        <w:rPr>
          <w:rFonts w:hint="eastAsia"/>
        </w:rPr>
        <w:t>3</w:t>
      </w:r>
      <w:r>
        <w:rPr>
          <w:rFonts w:hint="eastAsia"/>
        </w:rPr>
        <w:t>）财政部关于印发《财政支出绩效评价管理暂行办法》的通知（财预〔</w:t>
      </w:r>
      <w:r>
        <w:rPr>
          <w:rFonts w:hint="eastAsia"/>
        </w:rPr>
        <w:t>2011</w:t>
      </w:r>
      <w:r>
        <w:rPr>
          <w:rFonts w:hint="eastAsia"/>
        </w:rPr>
        <w:t>〕</w:t>
      </w:r>
      <w:r>
        <w:rPr>
          <w:rFonts w:hint="eastAsia"/>
        </w:rPr>
        <w:t>285</w:t>
      </w:r>
      <w:r>
        <w:rPr>
          <w:rFonts w:hint="eastAsia"/>
        </w:rPr>
        <w:t>号）；</w:t>
      </w:r>
    </w:p>
    <w:p w:rsidR="00EE4EB4" w:rsidRDefault="00000000">
      <w:pPr>
        <w:ind w:firstLine="640"/>
      </w:pPr>
      <w:r>
        <w:rPr>
          <w:rFonts w:hint="eastAsia"/>
        </w:rPr>
        <w:t>（</w:t>
      </w:r>
      <w:r>
        <w:rPr>
          <w:rFonts w:hint="eastAsia"/>
        </w:rPr>
        <w:t>4</w:t>
      </w:r>
      <w:r>
        <w:rPr>
          <w:rFonts w:hint="eastAsia"/>
        </w:rPr>
        <w:t>）财政部关于印发《项目支出绩效评价管理办法》的通知（财预〔</w:t>
      </w:r>
      <w:r>
        <w:rPr>
          <w:rFonts w:hint="eastAsia"/>
        </w:rPr>
        <w:t>2020</w:t>
      </w:r>
      <w:r>
        <w:rPr>
          <w:rFonts w:hint="eastAsia"/>
        </w:rPr>
        <w:t>〕</w:t>
      </w:r>
      <w:r>
        <w:rPr>
          <w:rFonts w:hint="eastAsia"/>
        </w:rPr>
        <w:t>10</w:t>
      </w:r>
      <w:r>
        <w:rPr>
          <w:rFonts w:hint="eastAsia"/>
        </w:rPr>
        <w:t>号）；</w:t>
      </w:r>
    </w:p>
    <w:p w:rsidR="00EE4EB4" w:rsidRDefault="00000000">
      <w:pPr>
        <w:ind w:firstLine="640"/>
      </w:pPr>
      <w:r>
        <w:rPr>
          <w:rFonts w:hint="eastAsia"/>
        </w:rPr>
        <w:t>（</w:t>
      </w:r>
      <w:r>
        <w:rPr>
          <w:rFonts w:hint="eastAsia"/>
        </w:rPr>
        <w:t>5</w:t>
      </w:r>
      <w:r>
        <w:rPr>
          <w:rFonts w:hint="eastAsia"/>
        </w:rPr>
        <w:t>）关于印发《预算绩效评价共性指标体系框架》的通知（财预〔</w:t>
      </w:r>
      <w:r>
        <w:rPr>
          <w:rFonts w:hint="eastAsia"/>
        </w:rPr>
        <w:t>2013</w:t>
      </w:r>
      <w:r>
        <w:rPr>
          <w:rFonts w:hint="eastAsia"/>
        </w:rPr>
        <w:t>〕</w:t>
      </w:r>
      <w:r>
        <w:rPr>
          <w:rFonts w:hint="eastAsia"/>
        </w:rPr>
        <w:t>53</w:t>
      </w:r>
      <w:r>
        <w:rPr>
          <w:rFonts w:hint="eastAsia"/>
        </w:rPr>
        <w:t>号）；</w:t>
      </w:r>
    </w:p>
    <w:p w:rsidR="00EE4EB4" w:rsidRDefault="00000000">
      <w:pPr>
        <w:ind w:firstLine="640"/>
      </w:pPr>
      <w:r>
        <w:rPr>
          <w:rFonts w:hint="eastAsia"/>
        </w:rPr>
        <w:t>（</w:t>
      </w:r>
      <w:r>
        <w:rPr>
          <w:rFonts w:hint="eastAsia"/>
        </w:rPr>
        <w:t>6</w:t>
      </w:r>
      <w:r>
        <w:rPr>
          <w:rFonts w:hint="eastAsia"/>
        </w:rPr>
        <w:t>）财政部《关于规范绩效评价结果等级划分标准的通知》（财预〔</w:t>
      </w:r>
      <w:r>
        <w:rPr>
          <w:rFonts w:hint="eastAsia"/>
        </w:rPr>
        <w:t>2017</w:t>
      </w:r>
      <w:r>
        <w:rPr>
          <w:rFonts w:hint="eastAsia"/>
        </w:rPr>
        <w:t>〕</w:t>
      </w:r>
      <w:r>
        <w:rPr>
          <w:rFonts w:hint="eastAsia"/>
        </w:rPr>
        <w:t>44</w:t>
      </w:r>
      <w:r>
        <w:rPr>
          <w:rFonts w:hint="eastAsia"/>
        </w:rPr>
        <w:t>号）；</w:t>
      </w:r>
    </w:p>
    <w:p w:rsidR="00EE4EB4" w:rsidRDefault="00000000">
      <w:pPr>
        <w:ind w:firstLine="640"/>
      </w:pPr>
      <w:r>
        <w:rPr>
          <w:rFonts w:hint="eastAsia"/>
        </w:rPr>
        <w:t>（</w:t>
      </w:r>
      <w:r>
        <w:rPr>
          <w:rFonts w:hint="eastAsia"/>
        </w:rPr>
        <w:t>7</w:t>
      </w:r>
      <w:r>
        <w:rPr>
          <w:rFonts w:hint="eastAsia"/>
        </w:rPr>
        <w:t>）关于印发《财政支出（项目支出）绩效评价操作指引（试行）》的通知（中评协〔</w:t>
      </w:r>
      <w:r>
        <w:rPr>
          <w:rFonts w:hint="eastAsia"/>
        </w:rPr>
        <w:t>2014</w:t>
      </w:r>
      <w:r>
        <w:rPr>
          <w:rFonts w:hint="eastAsia"/>
        </w:rPr>
        <w:t>〕</w:t>
      </w:r>
      <w:r>
        <w:rPr>
          <w:rFonts w:hint="eastAsia"/>
        </w:rPr>
        <w:t>70</w:t>
      </w:r>
      <w:r>
        <w:rPr>
          <w:rFonts w:hint="eastAsia"/>
        </w:rPr>
        <w:t>号）；</w:t>
      </w:r>
    </w:p>
    <w:p w:rsidR="00EE4EB4" w:rsidRDefault="00000000">
      <w:pPr>
        <w:ind w:firstLine="640"/>
      </w:pPr>
      <w:r>
        <w:rPr>
          <w:rFonts w:hint="eastAsia"/>
        </w:rPr>
        <w:t>（</w:t>
      </w:r>
      <w:r>
        <w:rPr>
          <w:rFonts w:hint="eastAsia"/>
        </w:rPr>
        <w:t>8</w:t>
      </w:r>
      <w:r>
        <w:rPr>
          <w:rFonts w:hint="eastAsia"/>
        </w:rPr>
        <w:t>）中共陕西省委、陕西省人民政府《关于全面实施预算绩效管理的实施意见》（陕发〔</w:t>
      </w:r>
      <w:r>
        <w:rPr>
          <w:rFonts w:hint="eastAsia"/>
        </w:rPr>
        <w:t>2019</w:t>
      </w:r>
      <w:r>
        <w:rPr>
          <w:rFonts w:hint="eastAsia"/>
        </w:rPr>
        <w:t>〕</w:t>
      </w:r>
      <w:r>
        <w:rPr>
          <w:rFonts w:hint="eastAsia"/>
        </w:rPr>
        <w:t>3</w:t>
      </w:r>
      <w:r>
        <w:rPr>
          <w:rFonts w:hint="eastAsia"/>
        </w:rPr>
        <w:t>号）；</w:t>
      </w:r>
    </w:p>
    <w:p w:rsidR="00EE4EB4" w:rsidRDefault="00000000">
      <w:pPr>
        <w:ind w:firstLine="640"/>
      </w:pPr>
      <w:r>
        <w:rPr>
          <w:rFonts w:hint="eastAsia"/>
        </w:rPr>
        <w:lastRenderedPageBreak/>
        <w:t>（</w:t>
      </w:r>
      <w:r>
        <w:rPr>
          <w:rFonts w:hint="eastAsia"/>
        </w:rPr>
        <w:t>9</w:t>
      </w:r>
      <w:r>
        <w:rPr>
          <w:rFonts w:hint="eastAsia"/>
        </w:rPr>
        <w:t>）榆林市榆阳区财政局关于印发《榆阳区部门预算绩效目标管理办法》的通知（榆区政财发〔</w:t>
      </w:r>
      <w:r>
        <w:rPr>
          <w:rFonts w:hint="eastAsia"/>
        </w:rPr>
        <w:t>2018</w:t>
      </w:r>
      <w:r>
        <w:rPr>
          <w:rFonts w:hint="eastAsia"/>
        </w:rPr>
        <w:t>〕</w:t>
      </w:r>
      <w:r>
        <w:rPr>
          <w:rFonts w:hint="eastAsia"/>
        </w:rPr>
        <w:t>103</w:t>
      </w:r>
      <w:r>
        <w:rPr>
          <w:rFonts w:hint="eastAsia"/>
        </w:rPr>
        <w:t>号）；</w:t>
      </w:r>
    </w:p>
    <w:p w:rsidR="00EE4EB4" w:rsidRDefault="00000000">
      <w:pPr>
        <w:ind w:firstLine="640"/>
      </w:pPr>
      <w:r>
        <w:rPr>
          <w:rFonts w:hint="eastAsia"/>
        </w:rPr>
        <w:t>（</w:t>
      </w:r>
      <w:r>
        <w:rPr>
          <w:rFonts w:hint="eastAsia"/>
        </w:rPr>
        <w:t>10</w:t>
      </w:r>
      <w:r>
        <w:rPr>
          <w:rFonts w:hint="eastAsia"/>
        </w:rPr>
        <w:t>）榆林市榆阳区财政局关于印发《榆阳区财政支出专项资金绩效评价管理办法》的通知（榆区政财发〔</w:t>
      </w:r>
      <w:r>
        <w:rPr>
          <w:rFonts w:hint="eastAsia"/>
        </w:rPr>
        <w:t>2018</w:t>
      </w:r>
      <w:r>
        <w:rPr>
          <w:rFonts w:hint="eastAsia"/>
        </w:rPr>
        <w:t>〕</w:t>
      </w:r>
      <w:r>
        <w:rPr>
          <w:rFonts w:hint="eastAsia"/>
        </w:rPr>
        <w:t>104</w:t>
      </w:r>
      <w:r>
        <w:rPr>
          <w:rFonts w:hint="eastAsia"/>
        </w:rPr>
        <w:t>号）；</w:t>
      </w:r>
    </w:p>
    <w:p w:rsidR="00EE4EB4" w:rsidRDefault="00000000">
      <w:pPr>
        <w:ind w:firstLine="640"/>
      </w:pPr>
      <w:r>
        <w:rPr>
          <w:rFonts w:hint="eastAsia"/>
        </w:rPr>
        <w:t>榆林市榆阳区财政局关于印发《榆阳区预算绩效运行跟踪监控管理办法（试行）》的通知（榆区政财发〔</w:t>
      </w:r>
      <w:r>
        <w:rPr>
          <w:rFonts w:hint="eastAsia"/>
        </w:rPr>
        <w:t>2018</w:t>
      </w:r>
      <w:r>
        <w:rPr>
          <w:rFonts w:hint="eastAsia"/>
        </w:rPr>
        <w:t>〕</w:t>
      </w:r>
      <w:r>
        <w:rPr>
          <w:rFonts w:hint="eastAsia"/>
        </w:rPr>
        <w:t>105</w:t>
      </w:r>
      <w:r>
        <w:rPr>
          <w:rFonts w:hint="eastAsia"/>
        </w:rPr>
        <w:t>号）；</w:t>
      </w:r>
    </w:p>
    <w:p w:rsidR="00EE4EB4" w:rsidRDefault="00000000">
      <w:pPr>
        <w:ind w:firstLine="640"/>
      </w:pPr>
      <w:r>
        <w:rPr>
          <w:rFonts w:hint="eastAsia"/>
        </w:rPr>
        <w:t>（</w:t>
      </w:r>
      <w:r>
        <w:rPr>
          <w:rFonts w:hint="eastAsia"/>
        </w:rPr>
        <w:t>11</w:t>
      </w:r>
      <w:r>
        <w:rPr>
          <w:rFonts w:hint="eastAsia"/>
        </w:rPr>
        <w:t>）榆林市榆阳区财政局关于印发《榆阳区财政支出绩效评价专项资金指标体系》和《榆阳区财政支出绩效评价个性指标体系》的通知（榆区政财发〔</w:t>
      </w:r>
      <w:r>
        <w:rPr>
          <w:rFonts w:hint="eastAsia"/>
        </w:rPr>
        <w:t>2018</w:t>
      </w:r>
      <w:r>
        <w:rPr>
          <w:rFonts w:hint="eastAsia"/>
        </w:rPr>
        <w:t>〕</w:t>
      </w:r>
      <w:r>
        <w:rPr>
          <w:rFonts w:hint="eastAsia"/>
        </w:rPr>
        <w:t>106</w:t>
      </w:r>
      <w:r>
        <w:rPr>
          <w:rFonts w:hint="eastAsia"/>
        </w:rPr>
        <w:t>号）；</w:t>
      </w:r>
    </w:p>
    <w:p w:rsidR="00EE4EB4" w:rsidRDefault="00000000">
      <w:pPr>
        <w:ind w:firstLine="640"/>
      </w:pPr>
      <w:r>
        <w:rPr>
          <w:rFonts w:hint="eastAsia"/>
        </w:rPr>
        <w:t>（</w:t>
      </w:r>
      <w:r>
        <w:rPr>
          <w:rFonts w:hint="eastAsia"/>
        </w:rPr>
        <w:t>12</w:t>
      </w:r>
      <w:r>
        <w:rPr>
          <w:rFonts w:hint="eastAsia"/>
        </w:rPr>
        <w:t>）本项目其他相关资料。</w:t>
      </w:r>
    </w:p>
    <w:p w:rsidR="00EE4EB4" w:rsidRDefault="00000000">
      <w:pPr>
        <w:pStyle w:val="3"/>
        <w:numPr>
          <w:ilvl w:val="2"/>
          <w:numId w:val="0"/>
        </w:numPr>
        <w:ind w:firstLineChars="200" w:firstLine="643"/>
      </w:pPr>
      <w:bookmarkStart w:id="13" w:name="_Toc153287616"/>
      <w:r>
        <w:t>（四）</w:t>
      </w:r>
      <w:r>
        <w:rPr>
          <w:rFonts w:hint="eastAsia"/>
        </w:rPr>
        <w:t>绩效评价标准</w:t>
      </w:r>
      <w:bookmarkEnd w:id="13"/>
    </w:p>
    <w:p w:rsidR="00EE4EB4" w:rsidRDefault="00000000">
      <w:pPr>
        <w:ind w:firstLine="640"/>
      </w:pPr>
      <w:r>
        <w:rPr>
          <w:rFonts w:hint="eastAsia"/>
        </w:rPr>
        <w:t>（</w:t>
      </w:r>
      <w:r>
        <w:rPr>
          <w:rFonts w:hint="eastAsia"/>
        </w:rPr>
        <w:t>1</w:t>
      </w:r>
      <w:r>
        <w:rPr>
          <w:rFonts w:hint="eastAsia"/>
        </w:rPr>
        <w:t>）生态环境部</w:t>
      </w:r>
      <w:r>
        <w:rPr>
          <w:rFonts w:hint="eastAsia"/>
        </w:rPr>
        <w:t xml:space="preserve"> </w:t>
      </w:r>
      <w:r>
        <w:rPr>
          <w:rFonts w:hint="eastAsia"/>
        </w:rPr>
        <w:t>农业农村部关于印发《农业面源污染治理与监督指导实施方案（试行）》的通知（环办土壤〔</w:t>
      </w:r>
      <w:r>
        <w:rPr>
          <w:rFonts w:hint="eastAsia"/>
        </w:rPr>
        <w:t>2021</w:t>
      </w:r>
      <w:r>
        <w:rPr>
          <w:rFonts w:hint="eastAsia"/>
        </w:rPr>
        <w:t>〕</w:t>
      </w:r>
      <w:r>
        <w:rPr>
          <w:rFonts w:hint="eastAsia"/>
        </w:rPr>
        <w:t>8</w:t>
      </w:r>
      <w:r>
        <w:rPr>
          <w:rFonts w:hint="eastAsia"/>
        </w:rPr>
        <w:t>号）；</w:t>
      </w:r>
    </w:p>
    <w:p w:rsidR="00EE4EB4" w:rsidRDefault="00000000">
      <w:pPr>
        <w:ind w:firstLine="640"/>
      </w:pPr>
      <w:r>
        <w:rPr>
          <w:rFonts w:hint="eastAsia"/>
        </w:rPr>
        <w:t>（</w:t>
      </w:r>
      <w:r>
        <w:rPr>
          <w:rFonts w:hint="eastAsia"/>
        </w:rPr>
        <w:t>2</w:t>
      </w:r>
      <w:r>
        <w:rPr>
          <w:rFonts w:hint="eastAsia"/>
        </w:rPr>
        <w:t>）《榆林市</w:t>
      </w:r>
      <w:r>
        <w:rPr>
          <w:rFonts w:hint="eastAsia"/>
        </w:rPr>
        <w:t>2022</w:t>
      </w:r>
      <w:r>
        <w:rPr>
          <w:rFonts w:hint="eastAsia"/>
        </w:rPr>
        <w:t>年农业生态环境保护工作方案》（榆政农发〔</w:t>
      </w:r>
      <w:r>
        <w:rPr>
          <w:rFonts w:hint="eastAsia"/>
        </w:rPr>
        <w:t>2022</w:t>
      </w:r>
      <w:r>
        <w:rPr>
          <w:rFonts w:hint="eastAsia"/>
        </w:rPr>
        <w:t>〕</w:t>
      </w:r>
      <w:r>
        <w:rPr>
          <w:rFonts w:hint="eastAsia"/>
        </w:rPr>
        <w:t>117</w:t>
      </w:r>
      <w:r>
        <w:rPr>
          <w:rFonts w:hint="eastAsia"/>
        </w:rPr>
        <w:t>号）；</w:t>
      </w:r>
    </w:p>
    <w:p w:rsidR="00EE4EB4" w:rsidRDefault="00000000">
      <w:pPr>
        <w:ind w:firstLine="640"/>
      </w:pPr>
      <w:r>
        <w:rPr>
          <w:rFonts w:hint="eastAsia"/>
        </w:rPr>
        <w:t>（</w:t>
      </w:r>
      <w:r>
        <w:rPr>
          <w:rFonts w:hint="eastAsia"/>
        </w:rPr>
        <w:t>3</w:t>
      </w:r>
      <w:r>
        <w:rPr>
          <w:rFonts w:hint="eastAsia"/>
        </w:rPr>
        <w:t>）《关于印发榆林市</w:t>
      </w:r>
      <w:r>
        <w:rPr>
          <w:rFonts w:hint="eastAsia"/>
        </w:rPr>
        <w:t>2022</w:t>
      </w:r>
      <w:r>
        <w:rPr>
          <w:rFonts w:hint="eastAsia"/>
        </w:rPr>
        <w:t>年废旧农膜回收利用工作方案的通知》（榆政农发〔</w:t>
      </w:r>
      <w:r>
        <w:rPr>
          <w:rFonts w:hint="eastAsia"/>
        </w:rPr>
        <w:t>2022</w:t>
      </w:r>
      <w:r>
        <w:rPr>
          <w:rFonts w:hint="eastAsia"/>
        </w:rPr>
        <w:t>〕</w:t>
      </w:r>
      <w:r>
        <w:rPr>
          <w:rFonts w:hint="eastAsia"/>
        </w:rPr>
        <w:t>67</w:t>
      </w:r>
      <w:r>
        <w:rPr>
          <w:rFonts w:hint="eastAsia"/>
        </w:rPr>
        <w:t>号）；</w:t>
      </w:r>
    </w:p>
    <w:p w:rsidR="00EE4EB4" w:rsidRDefault="00000000">
      <w:pPr>
        <w:ind w:firstLine="640"/>
      </w:pPr>
      <w:r>
        <w:rPr>
          <w:rFonts w:hint="eastAsia"/>
        </w:rPr>
        <w:t>（</w:t>
      </w:r>
      <w:r>
        <w:rPr>
          <w:rFonts w:hint="eastAsia"/>
        </w:rPr>
        <w:t>4</w:t>
      </w:r>
      <w:r>
        <w:rPr>
          <w:rFonts w:hint="eastAsia"/>
        </w:rPr>
        <w:t>）《榆阳区农业废弃物有偿回收处置与循环利用办法（试行）》；</w:t>
      </w:r>
    </w:p>
    <w:p w:rsidR="00EE4EB4" w:rsidRDefault="00000000">
      <w:pPr>
        <w:ind w:firstLine="640"/>
      </w:pPr>
      <w:r>
        <w:rPr>
          <w:rFonts w:hint="eastAsia"/>
        </w:rPr>
        <w:t>（</w:t>
      </w:r>
      <w:r>
        <w:rPr>
          <w:rFonts w:hint="eastAsia"/>
        </w:rPr>
        <w:t>5</w:t>
      </w:r>
      <w:r>
        <w:rPr>
          <w:rFonts w:hint="eastAsia"/>
        </w:rPr>
        <w:t>）《榆林市榆阳区农业农村局强化危险废物监管和利用处理能力改革工作方案》（榆区政农函〔</w:t>
      </w:r>
      <w:r>
        <w:rPr>
          <w:rFonts w:hint="eastAsia"/>
        </w:rPr>
        <w:t>2022</w:t>
      </w:r>
      <w:r>
        <w:rPr>
          <w:rFonts w:hint="eastAsia"/>
        </w:rPr>
        <w:t>〕</w:t>
      </w:r>
      <w:r>
        <w:rPr>
          <w:rFonts w:hint="eastAsia"/>
        </w:rPr>
        <w:t>54</w:t>
      </w:r>
      <w:r>
        <w:rPr>
          <w:rFonts w:hint="eastAsia"/>
        </w:rPr>
        <w:t>号）。</w:t>
      </w:r>
    </w:p>
    <w:p w:rsidR="00EE4EB4" w:rsidRDefault="00000000">
      <w:pPr>
        <w:pStyle w:val="3"/>
        <w:numPr>
          <w:ilvl w:val="2"/>
          <w:numId w:val="0"/>
        </w:numPr>
        <w:ind w:firstLineChars="200" w:firstLine="643"/>
      </w:pPr>
      <w:bookmarkStart w:id="14" w:name="_Toc153287617"/>
      <w:r>
        <w:lastRenderedPageBreak/>
        <w:t>（五）</w:t>
      </w:r>
      <w:r>
        <w:rPr>
          <w:rFonts w:hint="eastAsia"/>
        </w:rPr>
        <w:t>绩效评价思路</w:t>
      </w:r>
      <w:bookmarkEnd w:id="14"/>
    </w:p>
    <w:p w:rsidR="00EE4EB4" w:rsidRDefault="00000000">
      <w:pPr>
        <w:ind w:firstLine="640"/>
      </w:pPr>
      <w:r>
        <w:rPr>
          <w:rFonts w:hint="eastAsia"/>
        </w:rPr>
        <w:t>随着预算绩效管理工作的不断深化，预算绩效评价重点由项目支出拓展到财政专项资金政策，其评价结果被作为调整支出结构、完善财政政策和科学安排预算的重要依据。其中，作为政策涉及、实施、调整和退出的重要决策依据，财政专项资金政策绩效评价不仅能够为优化公共资源配置提供参考，还有助于增强政府财政支出政策制定的科学性，提升政府治理的综合绩效。</w:t>
      </w:r>
    </w:p>
    <w:p w:rsidR="00EE4EB4" w:rsidRDefault="00000000">
      <w:pPr>
        <w:ind w:firstLine="640"/>
      </w:pPr>
      <w:r>
        <w:rPr>
          <w:rFonts w:hint="eastAsia"/>
        </w:rPr>
        <w:t>榆阳区</w:t>
      </w:r>
      <w:r>
        <w:rPr>
          <w:rFonts w:hint="eastAsia"/>
        </w:rPr>
        <w:t>2022</w:t>
      </w:r>
      <w:r>
        <w:rPr>
          <w:rFonts w:hint="eastAsia"/>
        </w:rPr>
        <w:t>年农业面源污染治理项目专项资金（以下简称“专项资金”）绩效评价根据评价介入时点的不同，本次评价属于事后评价，需重点关注政策执行的有效性及政策目标的阶段成果，并根据评价的目的适当兼顾政策制定。具体来说：</w:t>
      </w:r>
    </w:p>
    <w:p w:rsidR="00EE4EB4" w:rsidRDefault="00000000">
      <w:pPr>
        <w:ind w:firstLine="640"/>
      </w:pPr>
      <w:r>
        <w:rPr>
          <w:rFonts w:hint="eastAsia"/>
        </w:rPr>
        <w:t>（</w:t>
      </w:r>
      <w:r>
        <w:rPr>
          <w:rFonts w:hint="eastAsia"/>
        </w:rPr>
        <w:t>1</w:t>
      </w:r>
      <w:r>
        <w:rPr>
          <w:rFonts w:hint="eastAsia"/>
        </w:rPr>
        <w:t>）在政策制定方面，除了考察政策的必要性和可行性、程序规范性和价值导向等特性外，还需考察政策的一致性和政策落实的配套是否完备。一致性指的是政策的内容符合国家相关政策规定，不偏离上级政府政策的意图和目标。资源配套可包括政策执行所必需的资金配置、人员队伍配置、组织管理机制配置等。</w:t>
      </w:r>
    </w:p>
    <w:p w:rsidR="00EE4EB4" w:rsidRDefault="00000000">
      <w:pPr>
        <w:ind w:firstLine="640"/>
      </w:pPr>
      <w:r>
        <w:rPr>
          <w:rFonts w:hint="eastAsia"/>
        </w:rPr>
        <w:t>（</w:t>
      </w:r>
      <w:r>
        <w:rPr>
          <w:rFonts w:hint="eastAsia"/>
        </w:rPr>
        <w:t>2</w:t>
      </w:r>
      <w:r>
        <w:rPr>
          <w:rFonts w:hint="eastAsia"/>
        </w:rPr>
        <w:t>）在政策执行方面，对于政策的制定主体，主要考察如何分解、指导、监督各级单位和相关部门开展实施工作，即通过对政策进行分解，进而对本级与下级执行政策进行方向指导和监督。对于政策的执行主体，主要考察其对上级政策进行解读的</w:t>
      </w:r>
      <w:r>
        <w:rPr>
          <w:rFonts w:hint="eastAsia"/>
        </w:rPr>
        <w:lastRenderedPageBreak/>
        <w:t>情况，以及在本级执行过程中的原则性、灵活性和规范性。原则性是指执行主体在政策执行过程中应坚持政策目标与方向；灵活性指在不违背政策根本目标和方向的前提下，结合区域特点因地制宜采取适当措施灵活执行；规范性是指政策执行过程符合相关法律法规、政策要求，执行过程公平、公开、公正。</w:t>
      </w:r>
    </w:p>
    <w:p w:rsidR="00EE4EB4" w:rsidRDefault="00000000">
      <w:pPr>
        <w:ind w:firstLine="640"/>
      </w:pPr>
      <w:r>
        <w:rPr>
          <w:rFonts w:hint="eastAsia"/>
        </w:rPr>
        <w:t>（</w:t>
      </w:r>
      <w:r>
        <w:rPr>
          <w:rFonts w:hint="eastAsia"/>
        </w:rPr>
        <w:t>3</w:t>
      </w:r>
      <w:r>
        <w:rPr>
          <w:rFonts w:hint="eastAsia"/>
        </w:rPr>
        <w:t>）在政策效果方面，优先对政策目标的实现程度、公众满意度等效果进行评价，同时对政策的阶段经济性结合具体需求进行分析。</w:t>
      </w:r>
    </w:p>
    <w:p w:rsidR="00EE4EB4" w:rsidRDefault="00000000">
      <w:pPr>
        <w:pStyle w:val="3"/>
        <w:numPr>
          <w:ilvl w:val="2"/>
          <w:numId w:val="0"/>
        </w:numPr>
        <w:ind w:firstLineChars="200" w:firstLine="643"/>
      </w:pPr>
      <w:bookmarkStart w:id="15" w:name="_Toc153287618"/>
      <w:r>
        <w:t>（六）</w:t>
      </w:r>
      <w:r>
        <w:rPr>
          <w:rFonts w:hint="eastAsia"/>
        </w:rPr>
        <w:t>绩效评价对象及评价内容</w:t>
      </w:r>
      <w:bookmarkEnd w:id="15"/>
    </w:p>
    <w:p w:rsidR="00EE4EB4" w:rsidRDefault="00000000">
      <w:pPr>
        <w:pStyle w:val="4"/>
        <w:numPr>
          <w:ilvl w:val="3"/>
          <w:numId w:val="0"/>
        </w:numPr>
        <w:ind w:left="-3" w:firstLine="643"/>
      </w:pPr>
      <w:r>
        <w:t>1.</w:t>
      </w:r>
      <w:r>
        <w:rPr>
          <w:rFonts w:hint="eastAsia"/>
        </w:rPr>
        <w:t>评价对象</w:t>
      </w:r>
    </w:p>
    <w:p w:rsidR="00EE4EB4" w:rsidRDefault="00000000">
      <w:pPr>
        <w:ind w:firstLine="640"/>
      </w:pPr>
      <w:r>
        <w:rPr>
          <w:rFonts w:hint="eastAsia"/>
        </w:rPr>
        <w:t>本次绩效评价对象为榆阳区</w:t>
      </w:r>
      <w:r>
        <w:rPr>
          <w:rFonts w:hint="eastAsia"/>
        </w:rPr>
        <w:t>2022</w:t>
      </w:r>
      <w:r>
        <w:rPr>
          <w:rFonts w:hint="eastAsia"/>
        </w:rPr>
        <w:t>年农业面源污染治理项目专项资金政策，资金来源为榆阳区一般公共预算财政拨款。</w:t>
      </w:r>
    </w:p>
    <w:p w:rsidR="00EE4EB4" w:rsidRDefault="00000000">
      <w:pPr>
        <w:pStyle w:val="4"/>
        <w:numPr>
          <w:ilvl w:val="3"/>
          <w:numId w:val="0"/>
        </w:numPr>
        <w:ind w:left="-3" w:firstLine="643"/>
      </w:pPr>
      <w:r>
        <w:t>2.</w:t>
      </w:r>
      <w:r>
        <w:rPr>
          <w:rFonts w:hint="eastAsia"/>
        </w:rPr>
        <w:t>评价内容</w:t>
      </w:r>
    </w:p>
    <w:p w:rsidR="00EE4EB4" w:rsidRDefault="00000000">
      <w:pPr>
        <w:ind w:firstLine="640"/>
      </w:pPr>
      <w:r>
        <w:rPr>
          <w:rFonts w:hint="eastAsia"/>
        </w:rPr>
        <w:t>绩效评价的主要内容包括：绩效目标的设定情况，资金投入和使用情况，为实现绩效目标制定的制度、采取的措施，绩效目标的实现程度与效果等。</w:t>
      </w:r>
    </w:p>
    <w:p w:rsidR="00EE4EB4" w:rsidRDefault="00000000">
      <w:pPr>
        <w:pStyle w:val="3"/>
        <w:numPr>
          <w:ilvl w:val="2"/>
          <w:numId w:val="0"/>
        </w:numPr>
        <w:ind w:firstLineChars="200" w:firstLine="643"/>
      </w:pPr>
      <w:bookmarkStart w:id="16" w:name="_Toc153287619"/>
      <w:r>
        <w:t>（七）</w:t>
      </w:r>
      <w:r>
        <w:rPr>
          <w:rFonts w:hint="eastAsia"/>
        </w:rPr>
        <w:t>绩效评价范围</w:t>
      </w:r>
      <w:bookmarkEnd w:id="16"/>
    </w:p>
    <w:p w:rsidR="00EE4EB4" w:rsidRDefault="00000000">
      <w:pPr>
        <w:ind w:firstLine="640"/>
      </w:pPr>
      <w:r>
        <w:rPr>
          <w:rFonts w:hint="eastAsia"/>
        </w:rPr>
        <w:t>本次绩效评价范围为榆阳区</w:t>
      </w:r>
      <w:r>
        <w:rPr>
          <w:rFonts w:hint="eastAsia"/>
        </w:rPr>
        <w:t>2022</w:t>
      </w:r>
      <w:r>
        <w:rPr>
          <w:rFonts w:hint="eastAsia"/>
        </w:rPr>
        <w:t>年农业面源污染治理项目专项资金</w:t>
      </w:r>
      <w:r>
        <w:rPr>
          <w:rFonts w:hint="eastAsia"/>
        </w:rPr>
        <w:t>987.79</w:t>
      </w:r>
      <w:r>
        <w:rPr>
          <w:rFonts w:hint="eastAsia"/>
        </w:rPr>
        <w:t>万元。其中区级配套专项资金具体包括：</w:t>
      </w:r>
    </w:p>
    <w:p w:rsidR="00EE4EB4" w:rsidRDefault="00000000">
      <w:pPr>
        <w:ind w:firstLine="640"/>
      </w:pPr>
      <w:r>
        <w:rPr>
          <w:rFonts w:hint="eastAsia"/>
        </w:rPr>
        <w:t>（</w:t>
      </w:r>
      <w:r>
        <w:rPr>
          <w:rFonts w:hint="eastAsia"/>
        </w:rPr>
        <w:t>1</w:t>
      </w:r>
      <w:r>
        <w:rPr>
          <w:rFonts w:hint="eastAsia"/>
        </w:rPr>
        <w:t>）有机肥替代化肥资金</w:t>
      </w:r>
      <w:r>
        <w:rPr>
          <w:rFonts w:hint="eastAsia"/>
        </w:rPr>
        <w:t>204.00</w:t>
      </w:r>
      <w:r>
        <w:rPr>
          <w:rFonts w:hint="eastAsia"/>
        </w:rPr>
        <w:t>万元；</w:t>
      </w:r>
    </w:p>
    <w:p w:rsidR="00EE4EB4" w:rsidRDefault="00000000">
      <w:pPr>
        <w:ind w:firstLine="640"/>
      </w:pPr>
      <w:r>
        <w:rPr>
          <w:rFonts w:hint="eastAsia"/>
        </w:rPr>
        <w:t>（</w:t>
      </w:r>
      <w:r>
        <w:rPr>
          <w:rFonts w:hint="eastAsia"/>
        </w:rPr>
        <w:t>2</w:t>
      </w:r>
      <w:r>
        <w:rPr>
          <w:rFonts w:hint="eastAsia"/>
        </w:rPr>
        <w:t>）农药包装废弃物回收处置资金</w:t>
      </w:r>
      <w:r>
        <w:rPr>
          <w:rFonts w:hint="eastAsia"/>
        </w:rPr>
        <w:t>159.25</w:t>
      </w:r>
      <w:r>
        <w:rPr>
          <w:rFonts w:hint="eastAsia"/>
        </w:rPr>
        <w:t>万元；</w:t>
      </w:r>
    </w:p>
    <w:p w:rsidR="00EE4EB4" w:rsidRDefault="00000000">
      <w:pPr>
        <w:ind w:firstLine="640"/>
      </w:pPr>
      <w:r>
        <w:rPr>
          <w:rFonts w:hint="eastAsia"/>
        </w:rPr>
        <w:t>（</w:t>
      </w:r>
      <w:r>
        <w:rPr>
          <w:rFonts w:hint="eastAsia"/>
        </w:rPr>
        <w:t>3</w:t>
      </w:r>
      <w:r>
        <w:rPr>
          <w:rFonts w:hint="eastAsia"/>
        </w:rPr>
        <w:t>）农田废旧地膜回收利用资金</w:t>
      </w:r>
      <w:r>
        <w:rPr>
          <w:rFonts w:hint="eastAsia"/>
        </w:rPr>
        <w:t>290.00</w:t>
      </w:r>
      <w:r>
        <w:rPr>
          <w:rFonts w:hint="eastAsia"/>
        </w:rPr>
        <w:t>万元；</w:t>
      </w:r>
    </w:p>
    <w:p w:rsidR="00EE4EB4" w:rsidRDefault="00000000">
      <w:pPr>
        <w:ind w:firstLine="640"/>
      </w:pPr>
      <w:r>
        <w:rPr>
          <w:rFonts w:hint="eastAsia"/>
        </w:rPr>
        <w:lastRenderedPageBreak/>
        <w:t>（</w:t>
      </w:r>
      <w:r>
        <w:rPr>
          <w:rFonts w:hint="eastAsia"/>
        </w:rPr>
        <w:t>4</w:t>
      </w:r>
      <w:r>
        <w:rPr>
          <w:rFonts w:hint="eastAsia"/>
        </w:rPr>
        <w:t>）秸秆禁烧与综合利用资金</w:t>
      </w:r>
      <w:r>
        <w:rPr>
          <w:rFonts w:hint="eastAsia"/>
        </w:rPr>
        <w:t>20.00</w:t>
      </w:r>
      <w:r>
        <w:rPr>
          <w:rFonts w:hint="eastAsia"/>
        </w:rPr>
        <w:t>万元；</w:t>
      </w:r>
    </w:p>
    <w:p w:rsidR="00EE4EB4" w:rsidRDefault="00000000">
      <w:pPr>
        <w:ind w:firstLine="640"/>
      </w:pPr>
      <w:r>
        <w:rPr>
          <w:rFonts w:hint="eastAsia"/>
        </w:rPr>
        <w:t>（</w:t>
      </w:r>
      <w:r>
        <w:rPr>
          <w:rFonts w:hint="eastAsia"/>
        </w:rPr>
        <w:t>5</w:t>
      </w:r>
      <w:r>
        <w:rPr>
          <w:rFonts w:hint="eastAsia"/>
        </w:rPr>
        <w:t>）农业绿色防控资金</w:t>
      </w:r>
      <w:r>
        <w:rPr>
          <w:rFonts w:hint="eastAsia"/>
        </w:rPr>
        <w:t>64.54</w:t>
      </w:r>
      <w:r>
        <w:rPr>
          <w:rFonts w:hint="eastAsia"/>
        </w:rPr>
        <w:t>万元；</w:t>
      </w:r>
    </w:p>
    <w:p w:rsidR="00EE4EB4" w:rsidRDefault="00000000">
      <w:pPr>
        <w:ind w:firstLine="640"/>
      </w:pPr>
      <w:r>
        <w:rPr>
          <w:rFonts w:hint="eastAsia"/>
        </w:rPr>
        <w:t>（</w:t>
      </w:r>
      <w:r>
        <w:rPr>
          <w:rFonts w:hint="eastAsia"/>
        </w:rPr>
        <w:t>6</w:t>
      </w:r>
      <w:r>
        <w:rPr>
          <w:rFonts w:hint="eastAsia"/>
        </w:rPr>
        <w:t>）薯麦轮作资金</w:t>
      </w:r>
      <w:r>
        <w:rPr>
          <w:rFonts w:hint="eastAsia"/>
        </w:rPr>
        <w:t>250.00</w:t>
      </w:r>
      <w:r>
        <w:rPr>
          <w:rFonts w:hint="eastAsia"/>
        </w:rPr>
        <w:t>万元。</w:t>
      </w:r>
    </w:p>
    <w:p w:rsidR="00EE4EB4" w:rsidRDefault="00000000">
      <w:pPr>
        <w:pStyle w:val="3"/>
        <w:numPr>
          <w:ilvl w:val="2"/>
          <w:numId w:val="0"/>
        </w:numPr>
        <w:ind w:firstLineChars="200" w:firstLine="643"/>
      </w:pPr>
      <w:bookmarkStart w:id="17" w:name="_Toc153287620"/>
      <w:r>
        <w:t>（八）</w:t>
      </w:r>
      <w:r>
        <w:rPr>
          <w:rFonts w:hint="eastAsia"/>
        </w:rPr>
        <w:t>绩效评价时点</w:t>
      </w:r>
      <w:bookmarkEnd w:id="17"/>
    </w:p>
    <w:p w:rsidR="00EE4EB4" w:rsidRDefault="00000000">
      <w:pPr>
        <w:ind w:firstLine="640"/>
      </w:pPr>
      <w:r>
        <w:rPr>
          <w:rFonts w:hint="eastAsia"/>
        </w:rPr>
        <w:t>本次评价对象为</w:t>
      </w:r>
      <w:r>
        <w:rPr>
          <w:rFonts w:hint="eastAsia"/>
        </w:rPr>
        <w:t>2022</w:t>
      </w:r>
      <w:r>
        <w:rPr>
          <w:rFonts w:hint="eastAsia"/>
        </w:rPr>
        <w:t>年度榆阳区农业面源污染治理项目财政专项资金，属于事后评价。本次绩效评价时点为</w:t>
      </w:r>
      <w:r>
        <w:rPr>
          <w:rFonts w:hint="eastAsia"/>
        </w:rPr>
        <w:t>2022</w:t>
      </w:r>
      <w:r>
        <w:rPr>
          <w:rFonts w:hint="eastAsia"/>
        </w:rPr>
        <w:t>年</w:t>
      </w:r>
      <w:r>
        <w:rPr>
          <w:rFonts w:hint="eastAsia"/>
        </w:rPr>
        <w:t>1</w:t>
      </w:r>
      <w:r>
        <w:rPr>
          <w:rFonts w:hint="eastAsia"/>
        </w:rPr>
        <w:t>月起至</w:t>
      </w:r>
      <w:r>
        <w:rPr>
          <w:rFonts w:hint="eastAsia"/>
        </w:rPr>
        <w:t>2022</w:t>
      </w:r>
      <w:r>
        <w:rPr>
          <w:rFonts w:hint="eastAsia"/>
        </w:rPr>
        <w:t>年</w:t>
      </w:r>
      <w:r>
        <w:rPr>
          <w:rFonts w:hint="eastAsia"/>
        </w:rPr>
        <w:t>12</w:t>
      </w:r>
      <w:r>
        <w:rPr>
          <w:rFonts w:hint="eastAsia"/>
        </w:rPr>
        <w:t>月止。</w:t>
      </w:r>
    </w:p>
    <w:p w:rsidR="00EE4EB4" w:rsidRDefault="00000000">
      <w:pPr>
        <w:pStyle w:val="3"/>
        <w:numPr>
          <w:ilvl w:val="2"/>
          <w:numId w:val="0"/>
        </w:numPr>
        <w:ind w:firstLineChars="200" w:firstLine="643"/>
      </w:pPr>
      <w:bookmarkStart w:id="18" w:name="_Toc153287621"/>
      <w:r>
        <w:t>（九）</w:t>
      </w:r>
      <w:r>
        <w:rPr>
          <w:rFonts w:hint="eastAsia"/>
        </w:rPr>
        <w:t>绩效评价方法</w:t>
      </w:r>
      <w:bookmarkEnd w:id="18"/>
    </w:p>
    <w:p w:rsidR="00EE4EB4" w:rsidRDefault="00000000">
      <w:pPr>
        <w:ind w:firstLine="640"/>
      </w:pPr>
      <w:r>
        <w:rPr>
          <w:rFonts w:hint="eastAsia"/>
        </w:rPr>
        <w:t>（</w:t>
      </w:r>
      <w:r>
        <w:rPr>
          <w:rFonts w:hint="eastAsia"/>
        </w:rPr>
        <w:t>1</w:t>
      </w:r>
      <w:r>
        <w:rPr>
          <w:rFonts w:hint="eastAsia"/>
        </w:rPr>
        <w:t>）文献分析法。通过检索、查阅、梳理各级政府部门制定相关的政策文件，以及其他地区相关项目文件，对项目目标的匹配性、项目内容的合理性等进行综合、全面的评价。</w:t>
      </w:r>
    </w:p>
    <w:p w:rsidR="00EE4EB4" w:rsidRDefault="00000000">
      <w:pPr>
        <w:ind w:firstLine="640"/>
      </w:pPr>
      <w:r>
        <w:rPr>
          <w:rFonts w:hint="eastAsia"/>
        </w:rPr>
        <w:t>（</w:t>
      </w:r>
      <w:r>
        <w:rPr>
          <w:rFonts w:hint="eastAsia"/>
        </w:rPr>
        <w:t>2</w:t>
      </w:r>
      <w:r>
        <w:rPr>
          <w:rFonts w:hint="eastAsia"/>
        </w:rPr>
        <w:t>）社会调查法。社会调查是深入了解政策参与主体和受益方对政策认知及态度的主要方法。评价组将采用实地访谈方式对本次评价政策的制定方和受益方等进行充分调研，更加充分的掌握政策制定的目的、依据、主要内容，为评价分析提供支撑。</w:t>
      </w:r>
    </w:p>
    <w:p w:rsidR="00EE4EB4" w:rsidRDefault="00000000">
      <w:pPr>
        <w:ind w:firstLine="640"/>
      </w:pPr>
      <w:r>
        <w:rPr>
          <w:rFonts w:hint="eastAsia"/>
        </w:rPr>
        <w:t>（</w:t>
      </w:r>
      <w:r>
        <w:rPr>
          <w:rFonts w:hint="eastAsia"/>
        </w:rPr>
        <w:t>3</w:t>
      </w:r>
      <w:r>
        <w:rPr>
          <w:rFonts w:hint="eastAsia"/>
        </w:rPr>
        <w:t>）因素分析法。通过综合分析影响财政资金绩效目标实现、实施效果的内部和外部因素，将影响投入和产出的各项因素罗列出来进行分析，计算投入产出比进行评价的方法。该项目通过全面梳理影响绩效目标实现和实施效果的主客观因素，综合分析各种因素对绩效目标实现的影响程度，对项目进行评估。</w:t>
      </w:r>
    </w:p>
    <w:p w:rsidR="00EE4EB4" w:rsidRDefault="00000000">
      <w:pPr>
        <w:pStyle w:val="3"/>
        <w:numPr>
          <w:ilvl w:val="2"/>
          <w:numId w:val="0"/>
        </w:numPr>
        <w:ind w:firstLineChars="200" w:firstLine="643"/>
      </w:pPr>
      <w:bookmarkStart w:id="19" w:name="_Toc153287622"/>
      <w:r>
        <w:lastRenderedPageBreak/>
        <w:t>（十）</w:t>
      </w:r>
      <w:r>
        <w:rPr>
          <w:rFonts w:hint="eastAsia"/>
        </w:rPr>
        <w:t>绩效评价指标体系</w:t>
      </w:r>
      <w:bookmarkEnd w:id="19"/>
    </w:p>
    <w:p w:rsidR="00EE4EB4" w:rsidRDefault="00000000">
      <w:pPr>
        <w:pStyle w:val="4"/>
        <w:numPr>
          <w:ilvl w:val="3"/>
          <w:numId w:val="0"/>
        </w:numPr>
        <w:ind w:left="-3" w:firstLine="643"/>
      </w:pPr>
      <w:r>
        <w:t>1.</w:t>
      </w:r>
      <w:r>
        <w:rPr>
          <w:rFonts w:hint="eastAsia"/>
        </w:rPr>
        <w:t>指标体系设计思路</w:t>
      </w:r>
    </w:p>
    <w:p w:rsidR="00EE4EB4" w:rsidRDefault="00000000">
      <w:pPr>
        <w:ind w:firstLine="640"/>
      </w:pPr>
      <w:r>
        <w:rPr>
          <w:rFonts w:hint="eastAsia"/>
        </w:rPr>
        <w:t>本次项目绩效评价指标体系的设计以财政部印发《项目支出绩效评价管理办法》（财预〔</w:t>
      </w:r>
      <w:r>
        <w:rPr>
          <w:rFonts w:hint="eastAsia"/>
        </w:rPr>
        <w:t>2020</w:t>
      </w:r>
      <w:r>
        <w:rPr>
          <w:rFonts w:hint="eastAsia"/>
        </w:rPr>
        <w:t>〕</w:t>
      </w:r>
      <w:r>
        <w:rPr>
          <w:rFonts w:hint="eastAsia"/>
        </w:rPr>
        <w:t>10</w:t>
      </w:r>
      <w:r>
        <w:rPr>
          <w:rFonts w:hint="eastAsia"/>
        </w:rPr>
        <w:t>号）为参考，根据绩效评价的基本原理、原则和项目特点，结合项目目标，由评价组进行设计。评价指标体系的设计依据“项目决策</w:t>
      </w:r>
      <w:r>
        <w:rPr>
          <w:rFonts w:hint="eastAsia"/>
        </w:rPr>
        <w:t>-</w:t>
      </w:r>
      <w:r>
        <w:rPr>
          <w:rFonts w:hint="eastAsia"/>
        </w:rPr>
        <w:t>项目过程</w:t>
      </w:r>
      <w:r>
        <w:rPr>
          <w:rFonts w:hint="eastAsia"/>
        </w:rPr>
        <w:t>-</w:t>
      </w:r>
      <w:r>
        <w:rPr>
          <w:rFonts w:hint="eastAsia"/>
        </w:rPr>
        <w:t>项目产出</w:t>
      </w:r>
      <w:r>
        <w:rPr>
          <w:rFonts w:hint="eastAsia"/>
        </w:rPr>
        <w:t>-</w:t>
      </w:r>
      <w:r>
        <w:rPr>
          <w:rFonts w:hint="eastAsia"/>
        </w:rPr>
        <w:t>项目效益”四部分内容，其中，项目决策类指标主要针对项目立项的依据、项目目标的合理性以及资金安排合理性进行指标设计，确保项目立项依据充分，项目目标科学合理、项目内容明确可行。项目过程类指标分别针对业务管理、资金管理进行指标设计，确保项目过程合理规范、保障业务流程完善有效、组织分工明确有效、财务管理合规得当。项目产出指标分别从产出数量、产出质量、产出时效及产出成本四方面，考察补助项目完成情况及项目产出情况，确保项目产出符合预期、计划真实可行。项目效益类指标分别从经济效益、社会效益、</w:t>
      </w:r>
      <w:r w:rsidR="00CC531C">
        <w:rPr>
          <w:rFonts w:hint="eastAsia"/>
        </w:rPr>
        <w:t>生态效益、自我评价</w:t>
      </w:r>
      <w:r>
        <w:rPr>
          <w:rFonts w:hint="eastAsia"/>
        </w:rPr>
        <w:t>和满意度指标进行设计，考察补助项目产出效果及满意度情况，确保项目可持续发展。</w:t>
      </w:r>
    </w:p>
    <w:p w:rsidR="00EE4EB4" w:rsidRDefault="00000000">
      <w:pPr>
        <w:pStyle w:val="4"/>
        <w:numPr>
          <w:ilvl w:val="3"/>
          <w:numId w:val="0"/>
        </w:numPr>
        <w:ind w:left="-3" w:firstLine="643"/>
      </w:pPr>
      <w:r>
        <w:t>2.</w:t>
      </w:r>
      <w:r>
        <w:rPr>
          <w:rFonts w:hint="eastAsia"/>
        </w:rPr>
        <w:t>指标说明及评分等级</w:t>
      </w:r>
    </w:p>
    <w:p w:rsidR="00EE4EB4" w:rsidRDefault="00000000">
      <w:pPr>
        <w:ind w:firstLine="640"/>
      </w:pPr>
      <w:r>
        <w:rPr>
          <w:rFonts w:hint="eastAsia"/>
        </w:rPr>
        <w:t>指标体系整体框架</w:t>
      </w:r>
      <w:r w:rsidR="00CB3FD2">
        <w:rPr>
          <w:rFonts w:hint="eastAsia"/>
        </w:rPr>
        <w:t>由</w:t>
      </w:r>
      <w:r>
        <w:rPr>
          <w:rFonts w:hint="eastAsia"/>
        </w:rPr>
        <w:t>4</w:t>
      </w:r>
      <w:r>
        <w:rPr>
          <w:rFonts w:hint="eastAsia"/>
        </w:rPr>
        <w:t>项一级指标、</w:t>
      </w:r>
      <w:r>
        <w:rPr>
          <w:rFonts w:hint="eastAsia"/>
        </w:rPr>
        <w:t>1</w:t>
      </w:r>
      <w:r w:rsidR="00CB3FD2">
        <w:t>1</w:t>
      </w:r>
      <w:r>
        <w:rPr>
          <w:rFonts w:hint="eastAsia"/>
        </w:rPr>
        <w:t>项二级指标、</w:t>
      </w:r>
      <w:r>
        <w:rPr>
          <w:rFonts w:hint="eastAsia"/>
        </w:rPr>
        <w:t>39</w:t>
      </w:r>
      <w:r>
        <w:rPr>
          <w:rFonts w:hint="eastAsia"/>
        </w:rPr>
        <w:t>项三级指标</w:t>
      </w:r>
      <w:r w:rsidR="00CB3FD2">
        <w:rPr>
          <w:rFonts w:hint="eastAsia"/>
        </w:rPr>
        <w:t>构成</w:t>
      </w:r>
      <w:r>
        <w:rPr>
          <w:rFonts w:hint="eastAsia"/>
        </w:rPr>
        <w:t>。指标数据来源于政府文件、问卷调查、实地调研、访谈等。项目决策指标：占权重分</w:t>
      </w:r>
      <w:r>
        <w:rPr>
          <w:rFonts w:hint="eastAsia"/>
        </w:rPr>
        <w:t>20</w:t>
      </w:r>
      <w:r>
        <w:rPr>
          <w:rFonts w:hint="eastAsia"/>
        </w:rPr>
        <w:t>分，用于考察项目立项依据是否充分，项目立项是否规范等。项目执行指标：占权重分</w:t>
      </w:r>
      <w:r>
        <w:rPr>
          <w:rFonts w:hint="eastAsia"/>
        </w:rPr>
        <w:t>20</w:t>
      </w:r>
      <w:r>
        <w:rPr>
          <w:rFonts w:hint="eastAsia"/>
        </w:rPr>
        <w:lastRenderedPageBreak/>
        <w:t>分，用于考察项目的业务管理，预算管理，以及项目的实施情况。项目产出指标：占权重分</w:t>
      </w:r>
      <w:r>
        <w:rPr>
          <w:rFonts w:hint="eastAsia"/>
        </w:rPr>
        <w:t>39</w:t>
      </w:r>
      <w:r>
        <w:rPr>
          <w:rFonts w:hint="eastAsia"/>
        </w:rPr>
        <w:t>分，用于考察项目预期产出达成情况。项目效益指标：占权重分</w:t>
      </w:r>
      <w:r>
        <w:rPr>
          <w:rFonts w:hint="eastAsia"/>
        </w:rPr>
        <w:t>21</w:t>
      </w:r>
      <w:r>
        <w:rPr>
          <w:rFonts w:hint="eastAsia"/>
        </w:rPr>
        <w:t>分，用于综合评价项目实施后的实际产出程度及效益达成情况。</w:t>
      </w:r>
    </w:p>
    <w:p w:rsidR="00EE4EB4" w:rsidRDefault="00000000">
      <w:pPr>
        <w:pStyle w:val="3"/>
        <w:numPr>
          <w:ilvl w:val="2"/>
          <w:numId w:val="0"/>
        </w:numPr>
        <w:ind w:firstLineChars="200" w:firstLine="643"/>
      </w:pPr>
      <w:bookmarkStart w:id="20" w:name="_Toc153287623"/>
      <w:r>
        <w:t>（十一）</w:t>
      </w:r>
      <w:r>
        <w:rPr>
          <w:rFonts w:hint="eastAsia"/>
        </w:rPr>
        <w:t>绩效评价结果等级划分</w:t>
      </w:r>
      <w:bookmarkEnd w:id="20"/>
    </w:p>
    <w:p w:rsidR="00EE4EB4" w:rsidRDefault="00000000">
      <w:pPr>
        <w:ind w:firstLine="640"/>
      </w:pPr>
      <w:r>
        <w:rPr>
          <w:rFonts w:hint="eastAsia"/>
        </w:rPr>
        <w:t>专项资金绩效评价结果等级划分，依据财政部和榆阳区相关政策规定，采取评分与评级相结合，具体分值和等级可根据不同评价内容设定分为</w:t>
      </w:r>
      <w:r>
        <w:rPr>
          <w:rFonts w:hint="eastAsia"/>
        </w:rPr>
        <w:t>4</w:t>
      </w:r>
      <w:r>
        <w:rPr>
          <w:rFonts w:hint="eastAsia"/>
        </w:rPr>
        <w:t>个等级：综合得分在</w:t>
      </w:r>
      <w:r>
        <w:rPr>
          <w:rFonts w:hint="eastAsia"/>
        </w:rPr>
        <w:t>90-100</w:t>
      </w:r>
      <w:r>
        <w:rPr>
          <w:rFonts w:hint="eastAsia"/>
        </w:rPr>
        <w:t>分，为优；</w:t>
      </w:r>
      <w:r>
        <w:rPr>
          <w:rFonts w:hint="eastAsia"/>
        </w:rPr>
        <w:t>80-89</w:t>
      </w:r>
      <w:r>
        <w:rPr>
          <w:rFonts w:hint="eastAsia"/>
        </w:rPr>
        <w:t>分，为良；</w:t>
      </w:r>
      <w:r>
        <w:rPr>
          <w:rFonts w:hint="eastAsia"/>
        </w:rPr>
        <w:t>60-79</w:t>
      </w:r>
      <w:r>
        <w:rPr>
          <w:rFonts w:hint="eastAsia"/>
        </w:rPr>
        <w:t>分，为中；</w:t>
      </w:r>
      <w:r>
        <w:rPr>
          <w:rFonts w:hint="eastAsia"/>
        </w:rPr>
        <w:t>0-59</w:t>
      </w:r>
      <w:r>
        <w:rPr>
          <w:rFonts w:hint="eastAsia"/>
        </w:rPr>
        <w:t>分，为差。</w:t>
      </w:r>
    </w:p>
    <w:p w:rsidR="00EE4EB4" w:rsidRDefault="00000000">
      <w:pPr>
        <w:pStyle w:val="3"/>
        <w:numPr>
          <w:ilvl w:val="2"/>
          <w:numId w:val="0"/>
        </w:numPr>
        <w:ind w:firstLineChars="200" w:firstLine="643"/>
      </w:pPr>
      <w:bookmarkStart w:id="21" w:name="_Toc153287624"/>
      <w:r>
        <w:t>（十二）</w:t>
      </w:r>
      <w:r>
        <w:rPr>
          <w:rFonts w:hint="eastAsia"/>
        </w:rPr>
        <w:t>绩效评价工作过程</w:t>
      </w:r>
      <w:bookmarkEnd w:id="21"/>
    </w:p>
    <w:p w:rsidR="00EE4EB4" w:rsidRDefault="00000000">
      <w:pPr>
        <w:ind w:firstLine="640"/>
      </w:pPr>
      <w:r>
        <w:rPr>
          <w:rFonts w:hint="eastAsia"/>
        </w:rPr>
        <w:t>本次评价程序包括前期准备、评价实施、形成评价结果及报告三个阶段，评价期间</w:t>
      </w:r>
      <w:r w:rsidR="00323EDA">
        <w:rPr>
          <w:rFonts w:hint="eastAsia"/>
        </w:rPr>
        <w:t>为自</w:t>
      </w:r>
      <w:r>
        <w:rPr>
          <w:rFonts w:hint="eastAsia"/>
        </w:rPr>
        <w:t>2023</w:t>
      </w:r>
      <w:r>
        <w:rPr>
          <w:rFonts w:hint="eastAsia"/>
        </w:rPr>
        <w:t>年</w:t>
      </w:r>
      <w:r>
        <w:rPr>
          <w:rFonts w:hint="eastAsia"/>
        </w:rPr>
        <w:t>10</w:t>
      </w:r>
      <w:r>
        <w:rPr>
          <w:rFonts w:hint="eastAsia"/>
        </w:rPr>
        <w:t>月</w:t>
      </w:r>
      <w:r>
        <w:rPr>
          <w:rFonts w:hint="eastAsia"/>
        </w:rPr>
        <w:t>11</w:t>
      </w:r>
      <w:r>
        <w:rPr>
          <w:rFonts w:hint="eastAsia"/>
        </w:rPr>
        <w:t>日至</w:t>
      </w:r>
      <w:r>
        <w:rPr>
          <w:rFonts w:hint="eastAsia"/>
        </w:rPr>
        <w:t>2023</w:t>
      </w:r>
      <w:r>
        <w:rPr>
          <w:rFonts w:hint="eastAsia"/>
        </w:rPr>
        <w:t>年</w:t>
      </w:r>
      <w:r>
        <w:t>11</w:t>
      </w:r>
      <w:r>
        <w:rPr>
          <w:rFonts w:hint="eastAsia"/>
        </w:rPr>
        <w:t>月</w:t>
      </w:r>
      <w:r w:rsidR="00323EDA">
        <w:t>2</w:t>
      </w:r>
      <w:r>
        <w:rPr>
          <w:rFonts w:hint="eastAsia"/>
        </w:rPr>
        <w:t>3</w:t>
      </w:r>
      <w:r>
        <w:rPr>
          <w:rFonts w:hint="eastAsia"/>
        </w:rPr>
        <w:t>日，各阶段工作内容及时间安排如下：</w:t>
      </w:r>
    </w:p>
    <w:p w:rsidR="00EE4EB4" w:rsidRDefault="00000000">
      <w:pPr>
        <w:pStyle w:val="4"/>
        <w:numPr>
          <w:ilvl w:val="3"/>
          <w:numId w:val="0"/>
        </w:numPr>
        <w:ind w:left="-3" w:firstLine="643"/>
      </w:pPr>
      <w:r>
        <w:t>1.</w:t>
      </w:r>
      <w:r>
        <w:rPr>
          <w:rFonts w:hint="eastAsia"/>
        </w:rPr>
        <w:t>前期准备（</w:t>
      </w:r>
      <w:r>
        <w:rPr>
          <w:rFonts w:hint="eastAsia"/>
        </w:rPr>
        <w:t>2023</w:t>
      </w:r>
      <w:r>
        <w:rPr>
          <w:rFonts w:hint="eastAsia"/>
        </w:rPr>
        <w:t>年</w:t>
      </w:r>
      <w:r>
        <w:rPr>
          <w:rFonts w:hint="eastAsia"/>
        </w:rPr>
        <w:t>10</w:t>
      </w:r>
      <w:r>
        <w:rPr>
          <w:rFonts w:hint="eastAsia"/>
        </w:rPr>
        <w:t>月</w:t>
      </w:r>
      <w:r>
        <w:rPr>
          <w:rFonts w:hint="eastAsia"/>
        </w:rPr>
        <w:t>11</w:t>
      </w:r>
      <w:r>
        <w:rPr>
          <w:rFonts w:hint="eastAsia"/>
        </w:rPr>
        <w:t>日至</w:t>
      </w:r>
      <w:r>
        <w:rPr>
          <w:rFonts w:hint="eastAsia"/>
        </w:rPr>
        <w:t>2023</w:t>
      </w:r>
      <w:r>
        <w:rPr>
          <w:rFonts w:hint="eastAsia"/>
        </w:rPr>
        <w:t>年</w:t>
      </w:r>
      <w:r>
        <w:rPr>
          <w:rFonts w:hint="eastAsia"/>
        </w:rPr>
        <w:t>10</w:t>
      </w:r>
      <w:r>
        <w:rPr>
          <w:rFonts w:hint="eastAsia"/>
        </w:rPr>
        <w:t>月</w:t>
      </w:r>
      <w:r>
        <w:rPr>
          <w:rFonts w:hint="eastAsia"/>
          <w:lang w:val="en-US"/>
        </w:rPr>
        <w:t>11</w:t>
      </w:r>
      <w:r>
        <w:rPr>
          <w:rFonts w:hint="eastAsia"/>
        </w:rPr>
        <w:t>日）。</w:t>
      </w:r>
    </w:p>
    <w:p w:rsidR="00EE4EB4" w:rsidRDefault="00000000">
      <w:pPr>
        <w:ind w:firstLine="640"/>
      </w:pPr>
      <w:r>
        <w:rPr>
          <w:rFonts w:hint="eastAsia"/>
        </w:rPr>
        <w:t>（</w:t>
      </w:r>
      <w:r>
        <w:rPr>
          <w:rFonts w:hint="eastAsia"/>
        </w:rPr>
        <w:t>1</w:t>
      </w:r>
      <w:r>
        <w:rPr>
          <w:rFonts w:hint="eastAsia"/>
        </w:rPr>
        <w:t>）成立绩效评价小组，搜集相关政策、资料，全面了解资金的使用范围及基本情况。</w:t>
      </w:r>
    </w:p>
    <w:p w:rsidR="00EE4EB4" w:rsidRDefault="00000000">
      <w:pPr>
        <w:ind w:firstLine="640"/>
      </w:pPr>
      <w:r>
        <w:rPr>
          <w:rFonts w:hint="eastAsia"/>
        </w:rPr>
        <w:t>我司针对本次绩效评价项目，组建了专职项目组负责榆林市榆阳区</w:t>
      </w:r>
      <w:r>
        <w:rPr>
          <w:rFonts w:hint="eastAsia"/>
        </w:rPr>
        <w:t>2022</w:t>
      </w:r>
      <w:r>
        <w:rPr>
          <w:rFonts w:hint="eastAsia"/>
        </w:rPr>
        <w:t>年农业面源环境污染治理专项资金绩效评价工作：</w:t>
      </w:r>
    </w:p>
    <w:p w:rsidR="00EE4EB4" w:rsidRDefault="00000000">
      <w:pPr>
        <w:ind w:firstLine="640"/>
      </w:pPr>
      <w:r>
        <w:rPr>
          <w:rFonts w:hint="eastAsia"/>
        </w:rPr>
        <w:t>项目负责人：李静怡。统筹负责项目整体框架设计；负责项目整体进度、质量及团队管理工作；负责与区财政局对接，完成主要成果的提交和汇报等工作。</w:t>
      </w:r>
    </w:p>
    <w:p w:rsidR="00EE4EB4" w:rsidRDefault="00000000">
      <w:pPr>
        <w:ind w:firstLine="640"/>
      </w:pPr>
      <w:r>
        <w:rPr>
          <w:rFonts w:hint="eastAsia"/>
        </w:rPr>
        <w:t>项目主要成员：张倩、高瑜。负责项目的具体实施工作，编</w:t>
      </w:r>
      <w:r>
        <w:rPr>
          <w:rFonts w:hint="eastAsia"/>
        </w:rPr>
        <w:lastRenderedPageBreak/>
        <w:t>制绩效评价方案、设计绩效指标体系，完成资料收集分析、调研访谈，组织绩效评价打分，并撰写绩效评价报告。</w:t>
      </w:r>
    </w:p>
    <w:tbl>
      <w:tblPr>
        <w:tblStyle w:val="af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9"/>
        <w:gridCol w:w="1684"/>
        <w:gridCol w:w="1684"/>
        <w:gridCol w:w="3696"/>
      </w:tblGrid>
      <w:tr w:rsidR="00FA3E15" w:rsidTr="0088376E">
        <w:trPr>
          <w:tblHeader/>
          <w:jc w:val="center"/>
        </w:trPr>
        <w:tc>
          <w:tcPr>
            <w:tcW w:w="1629" w:type="dxa"/>
            <w:vAlign w:val="center"/>
          </w:tcPr>
          <w:p w:rsidR="00FA3E15" w:rsidRPr="00FA3E15" w:rsidRDefault="00FA3E15" w:rsidP="00FA3E15">
            <w:pPr>
              <w:pStyle w:val="afe"/>
              <w:rPr>
                <w:b/>
                <w:bCs/>
              </w:rPr>
            </w:pPr>
            <w:r>
              <w:rPr>
                <w:rFonts w:hint="eastAsia"/>
                <w:b/>
                <w:bCs/>
              </w:rPr>
              <w:t>姓名</w:t>
            </w:r>
          </w:p>
        </w:tc>
        <w:tc>
          <w:tcPr>
            <w:tcW w:w="1684" w:type="dxa"/>
            <w:vAlign w:val="center"/>
          </w:tcPr>
          <w:p w:rsidR="00FA3E15" w:rsidRDefault="00FA3E15" w:rsidP="00FA3E15">
            <w:pPr>
              <w:pStyle w:val="afe"/>
              <w:rPr>
                <w:b/>
                <w:bCs/>
              </w:rPr>
            </w:pPr>
            <w:r>
              <w:rPr>
                <w:rFonts w:hint="eastAsia"/>
                <w:b/>
                <w:bCs/>
              </w:rPr>
              <w:t>职称</w:t>
            </w:r>
          </w:p>
        </w:tc>
        <w:tc>
          <w:tcPr>
            <w:tcW w:w="1684" w:type="dxa"/>
          </w:tcPr>
          <w:p w:rsidR="00FA3E15" w:rsidRDefault="00EB1EC0" w:rsidP="00FA3E15">
            <w:pPr>
              <w:pStyle w:val="afe"/>
              <w:rPr>
                <w:b/>
                <w:bCs/>
              </w:rPr>
            </w:pPr>
            <w:r>
              <w:rPr>
                <w:rFonts w:hint="eastAsia"/>
                <w:b/>
                <w:bCs/>
              </w:rPr>
              <w:t>本项目</w:t>
            </w:r>
            <w:r w:rsidR="00FA3E15">
              <w:rPr>
                <w:rFonts w:hint="eastAsia"/>
                <w:b/>
                <w:bCs/>
              </w:rPr>
              <w:t>职务</w:t>
            </w:r>
          </w:p>
        </w:tc>
        <w:tc>
          <w:tcPr>
            <w:tcW w:w="3696" w:type="dxa"/>
            <w:vAlign w:val="center"/>
          </w:tcPr>
          <w:p w:rsidR="00FA3E15" w:rsidRDefault="00FA3E15" w:rsidP="00FA3E15">
            <w:pPr>
              <w:pStyle w:val="afe"/>
              <w:rPr>
                <w:b/>
                <w:bCs/>
              </w:rPr>
            </w:pPr>
            <w:r>
              <w:rPr>
                <w:rFonts w:hint="eastAsia"/>
                <w:b/>
                <w:bCs/>
              </w:rPr>
              <w:t>签名</w:t>
            </w:r>
          </w:p>
        </w:tc>
      </w:tr>
      <w:tr w:rsidR="00FA3E15" w:rsidTr="00251119">
        <w:trPr>
          <w:jc w:val="center"/>
        </w:trPr>
        <w:tc>
          <w:tcPr>
            <w:tcW w:w="1629" w:type="dxa"/>
            <w:vAlign w:val="center"/>
          </w:tcPr>
          <w:p w:rsidR="00FA3E15" w:rsidRDefault="00FA3E15" w:rsidP="00FA3E15">
            <w:pPr>
              <w:pStyle w:val="afe"/>
              <w:spacing w:line="360" w:lineRule="auto"/>
            </w:pPr>
            <w:r w:rsidRPr="002611DE">
              <w:rPr>
                <w:rFonts w:ascii="仿宋" w:eastAsia="仿宋" w:hAnsi="仿宋" w:hint="eastAsia"/>
              </w:rPr>
              <w:t>李静怡</w:t>
            </w:r>
          </w:p>
        </w:tc>
        <w:tc>
          <w:tcPr>
            <w:tcW w:w="1684" w:type="dxa"/>
            <w:vAlign w:val="center"/>
          </w:tcPr>
          <w:p w:rsidR="00FA3E15" w:rsidRDefault="00FA3E15" w:rsidP="00FA3E15">
            <w:pPr>
              <w:pStyle w:val="afe"/>
              <w:spacing w:line="360" w:lineRule="auto"/>
            </w:pPr>
            <w:r>
              <w:rPr>
                <w:rFonts w:hint="eastAsia"/>
              </w:rPr>
              <w:t>中级职称</w:t>
            </w:r>
          </w:p>
        </w:tc>
        <w:tc>
          <w:tcPr>
            <w:tcW w:w="1684" w:type="dxa"/>
            <w:vAlign w:val="center"/>
          </w:tcPr>
          <w:p w:rsidR="00FA3E15" w:rsidRDefault="00FA3E15" w:rsidP="00FA3E15">
            <w:pPr>
              <w:pStyle w:val="afe"/>
              <w:spacing w:line="360" w:lineRule="auto"/>
            </w:pPr>
            <w:r>
              <w:rPr>
                <w:rFonts w:hint="eastAsia"/>
              </w:rPr>
              <w:t>主评人</w:t>
            </w:r>
          </w:p>
        </w:tc>
        <w:tc>
          <w:tcPr>
            <w:tcW w:w="3696" w:type="dxa"/>
            <w:vAlign w:val="center"/>
          </w:tcPr>
          <w:p w:rsidR="00FA3E15" w:rsidRDefault="00FA3E15" w:rsidP="00FA3E15">
            <w:pPr>
              <w:pStyle w:val="afe"/>
              <w:spacing w:line="360" w:lineRule="auto"/>
            </w:pPr>
          </w:p>
        </w:tc>
      </w:tr>
      <w:tr w:rsidR="00FA3E15" w:rsidTr="00251119">
        <w:trPr>
          <w:jc w:val="center"/>
        </w:trPr>
        <w:tc>
          <w:tcPr>
            <w:tcW w:w="1629" w:type="dxa"/>
            <w:vAlign w:val="center"/>
          </w:tcPr>
          <w:p w:rsidR="00FA3E15" w:rsidRDefault="00FA3E15" w:rsidP="00FA3E15">
            <w:pPr>
              <w:pStyle w:val="afe"/>
              <w:spacing w:line="360" w:lineRule="auto"/>
            </w:pPr>
            <w:r w:rsidRPr="002611DE">
              <w:rPr>
                <w:rFonts w:ascii="仿宋" w:eastAsia="仿宋" w:hAnsi="仿宋" w:hint="eastAsia"/>
              </w:rPr>
              <w:t>郝金生</w:t>
            </w:r>
          </w:p>
        </w:tc>
        <w:tc>
          <w:tcPr>
            <w:tcW w:w="1684" w:type="dxa"/>
            <w:vAlign w:val="center"/>
          </w:tcPr>
          <w:p w:rsidR="00FA3E15" w:rsidRDefault="00FA3E15" w:rsidP="00FA3E15">
            <w:pPr>
              <w:pStyle w:val="afe"/>
              <w:spacing w:line="360" w:lineRule="auto"/>
            </w:pPr>
            <w:r>
              <w:rPr>
                <w:rFonts w:hint="eastAsia"/>
              </w:rPr>
              <w:t>中级职称</w:t>
            </w:r>
          </w:p>
        </w:tc>
        <w:tc>
          <w:tcPr>
            <w:tcW w:w="1684" w:type="dxa"/>
            <w:vAlign w:val="center"/>
          </w:tcPr>
          <w:p w:rsidR="00FA3E15" w:rsidRDefault="00FA3E15" w:rsidP="00FA3E15">
            <w:pPr>
              <w:pStyle w:val="afe"/>
              <w:spacing w:line="360" w:lineRule="auto"/>
            </w:pPr>
            <w:r>
              <w:rPr>
                <w:rFonts w:hint="eastAsia"/>
              </w:rPr>
              <w:t>行业专家</w:t>
            </w:r>
          </w:p>
        </w:tc>
        <w:tc>
          <w:tcPr>
            <w:tcW w:w="3696" w:type="dxa"/>
            <w:vAlign w:val="center"/>
          </w:tcPr>
          <w:p w:rsidR="00FA3E15" w:rsidRDefault="00FA3E15" w:rsidP="00FA3E15">
            <w:pPr>
              <w:pStyle w:val="afe"/>
              <w:spacing w:line="360" w:lineRule="auto"/>
            </w:pPr>
          </w:p>
        </w:tc>
      </w:tr>
      <w:tr w:rsidR="008301C3" w:rsidTr="00BD4C2A">
        <w:trPr>
          <w:jc w:val="center"/>
        </w:trPr>
        <w:tc>
          <w:tcPr>
            <w:tcW w:w="1629" w:type="dxa"/>
            <w:vAlign w:val="center"/>
          </w:tcPr>
          <w:p w:rsidR="008301C3" w:rsidRDefault="008301C3" w:rsidP="00BD4C2A">
            <w:pPr>
              <w:pStyle w:val="afe"/>
              <w:spacing w:line="360" w:lineRule="auto"/>
            </w:pPr>
            <w:r>
              <w:rPr>
                <w:rFonts w:hint="eastAsia"/>
              </w:rPr>
              <w:t>张倩</w:t>
            </w:r>
          </w:p>
        </w:tc>
        <w:tc>
          <w:tcPr>
            <w:tcW w:w="1684" w:type="dxa"/>
            <w:vAlign w:val="center"/>
          </w:tcPr>
          <w:p w:rsidR="008301C3" w:rsidRDefault="008301C3" w:rsidP="00BD4C2A">
            <w:pPr>
              <w:pStyle w:val="afe"/>
              <w:spacing w:line="360" w:lineRule="auto"/>
            </w:pPr>
            <w:r>
              <w:rPr>
                <w:rFonts w:hint="eastAsia"/>
              </w:rPr>
              <w:t>中级职称</w:t>
            </w:r>
          </w:p>
        </w:tc>
        <w:tc>
          <w:tcPr>
            <w:tcW w:w="1684" w:type="dxa"/>
            <w:vAlign w:val="center"/>
          </w:tcPr>
          <w:p w:rsidR="008301C3" w:rsidRDefault="008301C3" w:rsidP="00BD4C2A">
            <w:pPr>
              <w:pStyle w:val="afe"/>
              <w:spacing w:line="360" w:lineRule="auto"/>
            </w:pPr>
            <w:r>
              <w:rPr>
                <w:rFonts w:hint="eastAsia"/>
              </w:rPr>
              <w:t>项目成员</w:t>
            </w:r>
          </w:p>
        </w:tc>
        <w:tc>
          <w:tcPr>
            <w:tcW w:w="3696" w:type="dxa"/>
            <w:vAlign w:val="center"/>
          </w:tcPr>
          <w:p w:rsidR="008301C3" w:rsidRDefault="008301C3" w:rsidP="00BD4C2A">
            <w:pPr>
              <w:pStyle w:val="afe"/>
              <w:spacing w:line="360" w:lineRule="auto"/>
            </w:pPr>
          </w:p>
        </w:tc>
      </w:tr>
    </w:tbl>
    <w:p w:rsidR="00EE4EB4" w:rsidRDefault="00000000">
      <w:pPr>
        <w:ind w:firstLine="640"/>
      </w:pPr>
      <w:r>
        <w:rPr>
          <w:rFonts w:hint="eastAsia"/>
        </w:rPr>
        <w:t>（</w:t>
      </w:r>
      <w:r>
        <w:rPr>
          <w:rFonts w:hint="eastAsia"/>
        </w:rPr>
        <w:t>2</w:t>
      </w:r>
      <w:r>
        <w:rPr>
          <w:rFonts w:hint="eastAsia"/>
        </w:rPr>
        <w:t>）工作准备</w:t>
      </w:r>
    </w:p>
    <w:p w:rsidR="00EE4EB4" w:rsidRDefault="00000000">
      <w:pPr>
        <w:ind w:firstLine="640"/>
      </w:pPr>
      <w:r>
        <w:rPr>
          <w:rFonts w:hint="eastAsia"/>
        </w:rPr>
        <w:t>我司自</w:t>
      </w:r>
      <w:r>
        <w:rPr>
          <w:rFonts w:hint="eastAsia"/>
        </w:rPr>
        <w:t>2023</w:t>
      </w:r>
      <w:r>
        <w:rPr>
          <w:rFonts w:hint="eastAsia"/>
        </w:rPr>
        <w:t>年</w:t>
      </w:r>
      <w:r>
        <w:rPr>
          <w:rFonts w:hint="eastAsia"/>
        </w:rPr>
        <w:t>10</w:t>
      </w:r>
      <w:r>
        <w:rPr>
          <w:rFonts w:hint="eastAsia"/>
        </w:rPr>
        <w:t>月中旬开始组建项目小组，在项目负责人的带领下，迅速完成了本项目相关工作的职责分工，同时编制了项目资料清单，与区财政局积极对接沟通，了解了本项目评价要求。</w:t>
      </w:r>
    </w:p>
    <w:p w:rsidR="00EE4EB4" w:rsidRDefault="00000000">
      <w:pPr>
        <w:pStyle w:val="4"/>
        <w:numPr>
          <w:ilvl w:val="3"/>
          <w:numId w:val="0"/>
        </w:numPr>
        <w:ind w:left="-3" w:firstLine="643"/>
      </w:pPr>
      <w:r>
        <w:t>2.</w:t>
      </w:r>
      <w:r>
        <w:rPr>
          <w:rFonts w:hint="eastAsia"/>
        </w:rPr>
        <w:t>评价实施（</w:t>
      </w:r>
      <w:r>
        <w:rPr>
          <w:rFonts w:hint="eastAsia"/>
        </w:rPr>
        <w:t>2023</w:t>
      </w:r>
      <w:r>
        <w:rPr>
          <w:rFonts w:hint="eastAsia"/>
        </w:rPr>
        <w:t>年</w:t>
      </w:r>
      <w:r>
        <w:rPr>
          <w:rFonts w:hint="eastAsia"/>
        </w:rPr>
        <w:t>10</w:t>
      </w:r>
      <w:r>
        <w:rPr>
          <w:rFonts w:hint="eastAsia"/>
        </w:rPr>
        <w:t>月</w:t>
      </w:r>
      <w:r>
        <w:rPr>
          <w:rFonts w:hint="eastAsia"/>
        </w:rPr>
        <w:t>11</w:t>
      </w:r>
      <w:r>
        <w:rPr>
          <w:rFonts w:hint="eastAsia"/>
        </w:rPr>
        <w:t>日</w:t>
      </w:r>
      <w:r>
        <w:rPr>
          <w:rFonts w:hint="eastAsia"/>
        </w:rPr>
        <w:t>-2023</w:t>
      </w:r>
      <w:r>
        <w:rPr>
          <w:rFonts w:hint="eastAsia"/>
        </w:rPr>
        <w:t>年</w:t>
      </w:r>
      <w:r>
        <w:rPr>
          <w:rFonts w:hint="eastAsia"/>
        </w:rPr>
        <w:t>10</w:t>
      </w:r>
      <w:r>
        <w:rPr>
          <w:rFonts w:hint="eastAsia"/>
        </w:rPr>
        <w:t>月</w:t>
      </w:r>
      <w:r>
        <w:rPr>
          <w:rFonts w:hint="eastAsia"/>
          <w:lang w:val="en-US"/>
        </w:rPr>
        <w:t>27</w:t>
      </w:r>
      <w:r>
        <w:rPr>
          <w:rFonts w:hint="eastAsia"/>
        </w:rPr>
        <w:t>日）。</w:t>
      </w:r>
      <w:r>
        <w:rPr>
          <w:rFonts w:hint="eastAsia"/>
        </w:rPr>
        <w:t xml:space="preserve"> </w:t>
      </w:r>
    </w:p>
    <w:p w:rsidR="00EE4EB4" w:rsidRDefault="00000000">
      <w:pPr>
        <w:ind w:firstLine="640"/>
      </w:pPr>
      <w:r>
        <w:rPr>
          <w:rFonts w:hint="eastAsia"/>
        </w:rPr>
        <w:t>绩效评价的重点在于明确评价对象、确定评价思路、建立绩效评价指标体系和打分标准、绩效评价的操作程序等内容。</w:t>
      </w:r>
    </w:p>
    <w:p w:rsidR="00EE4EB4" w:rsidRDefault="00000000">
      <w:pPr>
        <w:ind w:firstLine="640"/>
      </w:pPr>
      <w:r>
        <w:rPr>
          <w:rFonts w:hint="eastAsia"/>
        </w:rPr>
        <w:t>（</w:t>
      </w:r>
      <w:r>
        <w:rPr>
          <w:rFonts w:hint="eastAsia"/>
        </w:rPr>
        <w:t>1</w:t>
      </w:r>
      <w:r>
        <w:rPr>
          <w:rFonts w:hint="eastAsia"/>
        </w:rPr>
        <w:t>）开展实地调研及数据采集。通过主管部门和各实施单位及农户的配合，完成实地核查、访谈调研等工作。对相关数据进行收集、整理，以及拨付资金所涉及内容进行分析判断，包括资金使用情况、管理制度制定与执行情况，并对数据资料进行复核。</w:t>
      </w:r>
    </w:p>
    <w:p w:rsidR="00EE4EB4" w:rsidRDefault="00000000">
      <w:pPr>
        <w:ind w:firstLine="640"/>
      </w:pPr>
      <w:r>
        <w:rPr>
          <w:rFonts w:hint="eastAsia"/>
        </w:rPr>
        <w:t>（</w:t>
      </w:r>
      <w:r>
        <w:rPr>
          <w:rFonts w:hint="eastAsia"/>
        </w:rPr>
        <w:t>2</w:t>
      </w:r>
      <w:r>
        <w:rPr>
          <w:rFonts w:hint="eastAsia"/>
        </w:rPr>
        <w:t>）数据整理和分析。针对所收集的数据进行初步整理，形成初步评价结果。</w:t>
      </w:r>
    </w:p>
    <w:p w:rsidR="00EE4EB4" w:rsidRDefault="00000000">
      <w:pPr>
        <w:ind w:firstLine="640"/>
      </w:pPr>
      <w:r>
        <w:rPr>
          <w:rFonts w:hint="eastAsia"/>
        </w:rPr>
        <w:t>2023</w:t>
      </w:r>
      <w:r>
        <w:rPr>
          <w:rFonts w:hint="eastAsia"/>
        </w:rPr>
        <w:t>年</w:t>
      </w:r>
      <w:r>
        <w:rPr>
          <w:rFonts w:hint="eastAsia"/>
        </w:rPr>
        <w:t>10</w:t>
      </w:r>
      <w:r>
        <w:rPr>
          <w:rFonts w:hint="eastAsia"/>
        </w:rPr>
        <w:t>月</w:t>
      </w:r>
      <w:r>
        <w:rPr>
          <w:rFonts w:hint="eastAsia"/>
        </w:rPr>
        <w:t>15</w:t>
      </w:r>
      <w:r>
        <w:rPr>
          <w:rFonts w:hint="eastAsia"/>
        </w:rPr>
        <w:t>日，项目小组在前期资料分析的基础上向</w:t>
      </w:r>
      <w:r>
        <w:rPr>
          <w:rFonts w:hint="eastAsia"/>
        </w:rPr>
        <w:lastRenderedPageBreak/>
        <w:t>区财政局和区农业农村局提供了绩效评价初步实施方案，在实施方案中对专项资金进行了初步梳理，并且初步确定了绩效评价指标体系</w:t>
      </w:r>
      <w:r w:rsidR="00323EDA">
        <w:rPr>
          <w:rFonts w:hint="eastAsia"/>
        </w:rPr>
        <w:t>、</w:t>
      </w:r>
      <w:r>
        <w:rPr>
          <w:rFonts w:hint="eastAsia"/>
        </w:rPr>
        <w:t>调查方案及后续评价工作的开展思路。</w:t>
      </w:r>
    </w:p>
    <w:p w:rsidR="00EE4EB4" w:rsidRDefault="00000000">
      <w:pPr>
        <w:ind w:firstLine="640"/>
      </w:pPr>
      <w:r>
        <w:rPr>
          <w:rFonts w:hint="eastAsia"/>
        </w:rPr>
        <w:t>2023</w:t>
      </w:r>
      <w:r>
        <w:rPr>
          <w:rFonts w:hint="eastAsia"/>
        </w:rPr>
        <w:t>年</w:t>
      </w:r>
      <w:r>
        <w:rPr>
          <w:rFonts w:hint="eastAsia"/>
        </w:rPr>
        <w:t>10</w:t>
      </w:r>
      <w:r>
        <w:rPr>
          <w:rFonts w:hint="eastAsia"/>
        </w:rPr>
        <w:t>月</w:t>
      </w:r>
      <w:r>
        <w:rPr>
          <w:rFonts w:hint="eastAsia"/>
        </w:rPr>
        <w:t>24</w:t>
      </w:r>
      <w:r>
        <w:rPr>
          <w:rFonts w:hint="eastAsia"/>
        </w:rPr>
        <w:t>日，项目组与区财政局、区农业农村局进行了座谈，确定了本项目评价范围，了解了专项资金的投入使用、监督管理及效果效益等情况。</w:t>
      </w:r>
    </w:p>
    <w:p w:rsidR="00EE4EB4" w:rsidRDefault="00000000">
      <w:pPr>
        <w:ind w:firstLine="640"/>
      </w:pPr>
      <w:r>
        <w:rPr>
          <w:rFonts w:hint="eastAsia"/>
        </w:rPr>
        <w:t>2023</w:t>
      </w:r>
      <w:r>
        <w:rPr>
          <w:rFonts w:hint="eastAsia"/>
        </w:rPr>
        <w:t>年</w:t>
      </w:r>
      <w:r>
        <w:rPr>
          <w:rFonts w:hint="eastAsia"/>
        </w:rPr>
        <w:t>10</w:t>
      </w:r>
      <w:r>
        <w:rPr>
          <w:rFonts w:hint="eastAsia"/>
        </w:rPr>
        <w:t>月</w:t>
      </w:r>
      <w:r>
        <w:rPr>
          <w:rFonts w:hint="eastAsia"/>
        </w:rPr>
        <w:t>25</w:t>
      </w:r>
      <w:r>
        <w:rPr>
          <w:rFonts w:hint="eastAsia"/>
        </w:rPr>
        <w:t>日至</w:t>
      </w:r>
      <w:r>
        <w:rPr>
          <w:rFonts w:hint="eastAsia"/>
        </w:rPr>
        <w:t>10</w:t>
      </w:r>
      <w:r>
        <w:rPr>
          <w:rFonts w:hint="eastAsia"/>
        </w:rPr>
        <w:t>月</w:t>
      </w:r>
      <w:r>
        <w:rPr>
          <w:rFonts w:hint="eastAsia"/>
        </w:rPr>
        <w:t>26</w:t>
      </w:r>
      <w:r>
        <w:rPr>
          <w:rFonts w:hint="eastAsia"/>
        </w:rPr>
        <w:t>日，项目组</w:t>
      </w:r>
      <w:r w:rsidR="00323EDA">
        <w:rPr>
          <w:rFonts w:hint="eastAsia"/>
        </w:rPr>
        <w:t>在区乡村振兴服务中心和区财政局的带领下</w:t>
      </w:r>
      <w:r>
        <w:rPr>
          <w:rFonts w:hint="eastAsia"/>
        </w:rPr>
        <w:t>进行了实地调研。</w:t>
      </w:r>
    </w:p>
    <w:p w:rsidR="00EE4EB4" w:rsidRDefault="00000000">
      <w:pPr>
        <w:pStyle w:val="4"/>
        <w:numPr>
          <w:ilvl w:val="3"/>
          <w:numId w:val="0"/>
        </w:numPr>
        <w:ind w:left="-3" w:firstLine="643"/>
      </w:pPr>
      <w:r>
        <w:t>3.</w:t>
      </w:r>
      <w:r>
        <w:rPr>
          <w:rFonts w:hint="eastAsia"/>
        </w:rPr>
        <w:t>形成评价结果及报告（</w:t>
      </w:r>
      <w:r>
        <w:rPr>
          <w:rFonts w:hint="eastAsia"/>
        </w:rPr>
        <w:t>2023</w:t>
      </w:r>
      <w:r>
        <w:rPr>
          <w:rFonts w:hint="eastAsia"/>
        </w:rPr>
        <w:t>年</w:t>
      </w:r>
      <w:r>
        <w:rPr>
          <w:rFonts w:hint="eastAsia"/>
        </w:rPr>
        <w:t>11</w:t>
      </w:r>
      <w:r>
        <w:rPr>
          <w:rFonts w:hint="eastAsia"/>
        </w:rPr>
        <w:t>月</w:t>
      </w:r>
      <w:r>
        <w:rPr>
          <w:rFonts w:hint="eastAsia"/>
        </w:rPr>
        <w:t>1</w:t>
      </w:r>
      <w:r>
        <w:rPr>
          <w:rFonts w:hint="eastAsia"/>
        </w:rPr>
        <w:t>日</w:t>
      </w:r>
      <w:r>
        <w:rPr>
          <w:rFonts w:hint="eastAsia"/>
        </w:rPr>
        <w:t>-2023</w:t>
      </w:r>
      <w:r>
        <w:rPr>
          <w:rFonts w:hint="eastAsia"/>
        </w:rPr>
        <w:t>年</w:t>
      </w:r>
      <w:r>
        <w:rPr>
          <w:rFonts w:hint="eastAsia"/>
        </w:rPr>
        <w:t>11</w:t>
      </w:r>
      <w:r>
        <w:rPr>
          <w:rFonts w:hint="eastAsia"/>
        </w:rPr>
        <w:t>月</w:t>
      </w:r>
      <w:r w:rsidR="00323EDA">
        <w:rPr>
          <w:lang w:val="en-US"/>
        </w:rPr>
        <w:t>2</w:t>
      </w:r>
      <w:r>
        <w:rPr>
          <w:rFonts w:hint="eastAsia"/>
          <w:lang w:val="en-US"/>
        </w:rPr>
        <w:t>3</w:t>
      </w:r>
      <w:r>
        <w:rPr>
          <w:rFonts w:hint="eastAsia"/>
        </w:rPr>
        <w:t>日）。</w:t>
      </w:r>
    </w:p>
    <w:p w:rsidR="00EE4EB4" w:rsidRDefault="00000000">
      <w:pPr>
        <w:ind w:firstLine="640"/>
      </w:pPr>
      <w:r>
        <w:rPr>
          <w:rFonts w:hint="eastAsia"/>
        </w:rPr>
        <w:t>（</w:t>
      </w:r>
      <w:r>
        <w:rPr>
          <w:rFonts w:hint="eastAsia"/>
        </w:rPr>
        <w:t>1</w:t>
      </w:r>
      <w:r>
        <w:rPr>
          <w:rFonts w:hint="eastAsia"/>
        </w:rPr>
        <w:t>）指标评分。依据所搜集的相关数据和资料，结合评价标准和评分规则，对补贴项目绩效评价指标体系进行打分。</w:t>
      </w:r>
      <w:r>
        <w:rPr>
          <w:rFonts w:hint="eastAsia"/>
        </w:rPr>
        <w:t xml:space="preserve"> </w:t>
      </w:r>
    </w:p>
    <w:p w:rsidR="00EE4EB4" w:rsidRDefault="00000000">
      <w:pPr>
        <w:ind w:firstLine="640"/>
      </w:pPr>
      <w:r>
        <w:rPr>
          <w:rFonts w:hint="eastAsia"/>
        </w:rPr>
        <w:t>（</w:t>
      </w:r>
      <w:r>
        <w:rPr>
          <w:rFonts w:hint="eastAsia"/>
        </w:rPr>
        <w:t>2</w:t>
      </w:r>
      <w:r>
        <w:rPr>
          <w:rFonts w:hint="eastAsia"/>
        </w:rPr>
        <w:t>）报告撰写及修改。依据评价结论，撰写绩效评价报告，总结经验、分析不足，针对所存在的问题提出改进建议，并进行内部质量控制。评价组结合相关部门和委托方的建议反馈，对评价报告进行修改、完善，形成终稿。</w:t>
      </w:r>
    </w:p>
    <w:p w:rsidR="00EE4EB4" w:rsidRDefault="00000000">
      <w:pPr>
        <w:pStyle w:val="2"/>
        <w:numPr>
          <w:ilvl w:val="1"/>
          <w:numId w:val="0"/>
        </w:numPr>
      </w:pPr>
      <w:bookmarkStart w:id="22" w:name="_Toc153287625"/>
      <w:r>
        <w:lastRenderedPageBreak/>
        <w:t>三、</w:t>
      </w:r>
      <w:r>
        <w:rPr>
          <w:rFonts w:hint="eastAsia"/>
        </w:rPr>
        <w:t>绩效评价指标分析</w:t>
      </w:r>
      <w:bookmarkEnd w:id="22"/>
    </w:p>
    <w:p w:rsidR="00EE4EB4" w:rsidRDefault="00000000">
      <w:pPr>
        <w:pStyle w:val="3"/>
        <w:numPr>
          <w:ilvl w:val="2"/>
          <w:numId w:val="0"/>
        </w:numPr>
        <w:ind w:firstLineChars="200" w:firstLine="643"/>
      </w:pPr>
      <w:bookmarkStart w:id="23" w:name="_Toc153287626"/>
      <w:r>
        <w:t>（一）</w:t>
      </w:r>
      <w:r>
        <w:rPr>
          <w:rFonts w:hint="eastAsia"/>
        </w:rPr>
        <w:t>项目决策情况</w:t>
      </w:r>
      <w:bookmarkEnd w:id="23"/>
    </w:p>
    <w:p w:rsidR="00EE4EB4" w:rsidRDefault="00000000">
      <w:pPr>
        <w:ind w:firstLine="640"/>
      </w:pPr>
      <w:r>
        <w:rPr>
          <w:rFonts w:hint="eastAsia"/>
        </w:rPr>
        <w:t>决策指标从项目政策设立、政策内容、政策配套三个方面考察，分值</w:t>
      </w:r>
      <w:r>
        <w:rPr>
          <w:rFonts w:hint="eastAsia"/>
        </w:rPr>
        <w:t>20</w:t>
      </w:r>
      <w:r>
        <w:rPr>
          <w:rFonts w:hint="eastAsia"/>
        </w:rPr>
        <w:t>分，实际得分</w:t>
      </w:r>
      <w:r>
        <w:rPr>
          <w:rFonts w:hint="eastAsia"/>
        </w:rPr>
        <w:t>1</w:t>
      </w:r>
      <w:r w:rsidR="00E36856">
        <w:t>8</w:t>
      </w:r>
      <w:r>
        <w:rPr>
          <w:rFonts w:hint="eastAsia"/>
        </w:rPr>
        <w:t>分，得分率</w:t>
      </w:r>
      <w:r w:rsidR="00E36856">
        <w:t>9</w:t>
      </w:r>
      <w:r>
        <w:rPr>
          <w:rFonts w:hint="eastAsia"/>
        </w:rPr>
        <w:t>0%</w:t>
      </w:r>
      <w:r>
        <w:rPr>
          <w:rFonts w:hint="eastAsia"/>
        </w:rPr>
        <w:t>。</w:t>
      </w:r>
    </w:p>
    <w:p w:rsidR="00EE4EB4" w:rsidRDefault="00000000">
      <w:pPr>
        <w:pStyle w:val="aff2"/>
        <w:spacing w:before="217"/>
        <w:rPr>
          <w:rFonts w:eastAsia="宋体"/>
          <w:sz w:val="24"/>
        </w:rPr>
      </w:pPr>
      <w:r>
        <w:rPr>
          <w:rFonts w:hint="eastAsia"/>
          <w:lang w:val="zh-CN"/>
        </w:rPr>
        <w:t>表</w:t>
      </w:r>
      <w:r>
        <w:rPr>
          <w:rFonts w:hint="eastAsia"/>
          <w:lang w:val="zh-CN"/>
        </w:rPr>
        <w:t xml:space="preserve"> </w:t>
      </w:r>
      <w:r>
        <w:rPr>
          <w:rFonts w:hint="eastAsia"/>
        </w:rPr>
        <w:t>3</w:t>
      </w:r>
      <w:r>
        <w:rPr>
          <w:rFonts w:hint="eastAsia"/>
          <w:lang w:val="zh-CN"/>
        </w:rPr>
        <w:t xml:space="preserve">-1 </w:t>
      </w:r>
      <w:r>
        <w:rPr>
          <w:rFonts w:hint="eastAsia"/>
          <w:lang w:val="zh-CN"/>
        </w:rPr>
        <w:t>决策类指标得分情况</w:t>
      </w:r>
    </w:p>
    <w:tbl>
      <w:tblPr>
        <w:tblStyle w:val="TableNormal"/>
        <w:tblW w:w="9022" w:type="dxa"/>
        <w:tblInd w:w="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1259"/>
        <w:gridCol w:w="3119"/>
        <w:gridCol w:w="1508"/>
        <w:gridCol w:w="1084"/>
        <w:gridCol w:w="876"/>
        <w:gridCol w:w="1176"/>
      </w:tblGrid>
      <w:tr w:rsidR="00EE4EB4">
        <w:trPr>
          <w:trHeight w:val="584"/>
        </w:trPr>
        <w:tc>
          <w:tcPr>
            <w:tcW w:w="1259" w:type="dxa"/>
            <w:shd w:val="clear" w:color="auto" w:fill="auto"/>
            <w:vAlign w:val="center"/>
          </w:tcPr>
          <w:p w:rsidR="00EE4EB4" w:rsidRDefault="00000000">
            <w:pPr>
              <w:pStyle w:val="afe"/>
              <w:rPr>
                <w:b/>
                <w:bCs/>
              </w:rPr>
            </w:pPr>
            <w:r>
              <w:rPr>
                <w:b/>
                <w:bCs/>
              </w:rPr>
              <w:t>二级指标</w:t>
            </w:r>
          </w:p>
        </w:tc>
        <w:tc>
          <w:tcPr>
            <w:tcW w:w="3119" w:type="dxa"/>
            <w:shd w:val="clear" w:color="auto" w:fill="auto"/>
            <w:vAlign w:val="center"/>
          </w:tcPr>
          <w:p w:rsidR="00EE4EB4" w:rsidRDefault="00000000">
            <w:pPr>
              <w:pStyle w:val="afe"/>
              <w:rPr>
                <w:b/>
                <w:bCs/>
              </w:rPr>
            </w:pPr>
            <w:r>
              <w:rPr>
                <w:b/>
                <w:bCs/>
              </w:rPr>
              <w:t>三级指标</w:t>
            </w:r>
          </w:p>
        </w:tc>
        <w:tc>
          <w:tcPr>
            <w:tcW w:w="1508" w:type="dxa"/>
            <w:shd w:val="clear" w:color="auto" w:fill="auto"/>
            <w:vAlign w:val="center"/>
          </w:tcPr>
          <w:p w:rsidR="00EE4EB4" w:rsidRDefault="00000000">
            <w:pPr>
              <w:pStyle w:val="afe"/>
              <w:rPr>
                <w:b/>
                <w:bCs/>
              </w:rPr>
            </w:pPr>
            <w:r>
              <w:rPr>
                <w:b/>
                <w:bCs/>
                <w:spacing w:val="-3"/>
              </w:rPr>
              <w:t>指标标准值</w:t>
            </w:r>
          </w:p>
        </w:tc>
        <w:tc>
          <w:tcPr>
            <w:tcW w:w="1084" w:type="dxa"/>
            <w:shd w:val="clear" w:color="auto" w:fill="auto"/>
            <w:vAlign w:val="center"/>
          </w:tcPr>
          <w:p w:rsidR="00EE4EB4" w:rsidRDefault="00000000">
            <w:pPr>
              <w:pStyle w:val="afe"/>
              <w:rPr>
                <w:b/>
                <w:bCs/>
              </w:rPr>
            </w:pPr>
            <w:r>
              <w:rPr>
                <w:b/>
                <w:bCs/>
              </w:rPr>
              <w:t>分值</w:t>
            </w:r>
          </w:p>
        </w:tc>
        <w:tc>
          <w:tcPr>
            <w:tcW w:w="876" w:type="dxa"/>
            <w:shd w:val="clear" w:color="auto" w:fill="auto"/>
            <w:vAlign w:val="center"/>
          </w:tcPr>
          <w:p w:rsidR="00EE4EB4" w:rsidRDefault="00000000">
            <w:pPr>
              <w:pStyle w:val="afe"/>
              <w:rPr>
                <w:b/>
                <w:bCs/>
              </w:rPr>
            </w:pPr>
            <w:r>
              <w:rPr>
                <w:b/>
                <w:bCs/>
                <w:spacing w:val="-4"/>
              </w:rPr>
              <w:t>得分</w:t>
            </w:r>
          </w:p>
        </w:tc>
        <w:tc>
          <w:tcPr>
            <w:tcW w:w="1176" w:type="dxa"/>
            <w:shd w:val="clear" w:color="auto" w:fill="auto"/>
            <w:vAlign w:val="center"/>
          </w:tcPr>
          <w:p w:rsidR="00EE4EB4" w:rsidRDefault="00000000">
            <w:pPr>
              <w:pStyle w:val="afe"/>
              <w:rPr>
                <w:b/>
                <w:bCs/>
              </w:rPr>
            </w:pPr>
            <w:r>
              <w:rPr>
                <w:b/>
                <w:bCs/>
              </w:rPr>
              <w:t>得分率</w:t>
            </w:r>
          </w:p>
        </w:tc>
      </w:tr>
      <w:tr w:rsidR="00EE4EB4">
        <w:trPr>
          <w:trHeight w:val="316"/>
        </w:trPr>
        <w:tc>
          <w:tcPr>
            <w:tcW w:w="1259" w:type="dxa"/>
            <w:vMerge w:val="restart"/>
            <w:shd w:val="clear" w:color="auto" w:fill="auto"/>
            <w:vAlign w:val="center"/>
          </w:tcPr>
          <w:p w:rsidR="00EE4EB4" w:rsidRDefault="00000000">
            <w:pPr>
              <w:pStyle w:val="afe"/>
            </w:pPr>
            <w:r>
              <w:rPr>
                <w:rFonts w:hint="eastAsia"/>
              </w:rPr>
              <w:t>政策设立</w:t>
            </w:r>
          </w:p>
        </w:tc>
        <w:tc>
          <w:tcPr>
            <w:tcW w:w="3119" w:type="dxa"/>
            <w:shd w:val="clear" w:color="auto" w:fill="auto"/>
            <w:vAlign w:val="center"/>
          </w:tcPr>
          <w:p w:rsidR="00EE4EB4" w:rsidRDefault="00000000">
            <w:pPr>
              <w:pStyle w:val="afe"/>
            </w:pPr>
            <w:r>
              <w:rPr>
                <w:spacing w:val="-3"/>
              </w:rPr>
              <w:t>依据充分性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hint="eastAsia"/>
              </w:rPr>
              <w:t>100%</w:t>
            </w:r>
          </w:p>
        </w:tc>
      </w:tr>
      <w:tr w:rsidR="00EE4EB4">
        <w:trPr>
          <w:trHeight w:val="316"/>
        </w:trPr>
        <w:tc>
          <w:tcPr>
            <w:tcW w:w="1259" w:type="dxa"/>
            <w:vMerge/>
            <w:shd w:val="clear" w:color="auto" w:fill="auto"/>
            <w:vAlign w:val="center"/>
          </w:tcPr>
          <w:p w:rsidR="00EE4EB4" w:rsidRDefault="00EE4EB4">
            <w:pPr>
              <w:pStyle w:val="afe"/>
              <w:rPr>
                <w:rFonts w:ascii="Arial"/>
              </w:rPr>
            </w:pPr>
          </w:p>
        </w:tc>
        <w:tc>
          <w:tcPr>
            <w:tcW w:w="3119" w:type="dxa"/>
            <w:shd w:val="clear" w:color="auto" w:fill="auto"/>
            <w:vAlign w:val="center"/>
          </w:tcPr>
          <w:p w:rsidR="00EE4EB4" w:rsidRDefault="00000000">
            <w:pPr>
              <w:pStyle w:val="afe"/>
            </w:pPr>
            <w:r>
              <w:rPr>
                <w:rFonts w:hint="eastAsia"/>
              </w:rPr>
              <w:t>需求充分性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hint="eastAsia"/>
              </w:rPr>
              <w:t>100%</w:t>
            </w:r>
          </w:p>
        </w:tc>
      </w:tr>
      <w:tr w:rsidR="00EE4EB4">
        <w:trPr>
          <w:trHeight w:val="316"/>
        </w:trPr>
        <w:tc>
          <w:tcPr>
            <w:tcW w:w="1259" w:type="dxa"/>
            <w:vMerge/>
            <w:shd w:val="clear" w:color="auto" w:fill="auto"/>
            <w:vAlign w:val="center"/>
          </w:tcPr>
          <w:p w:rsidR="00EE4EB4" w:rsidRDefault="00EE4EB4">
            <w:pPr>
              <w:pStyle w:val="afe"/>
              <w:rPr>
                <w:rFonts w:ascii="Arial"/>
              </w:rPr>
            </w:pPr>
          </w:p>
        </w:tc>
        <w:tc>
          <w:tcPr>
            <w:tcW w:w="3119" w:type="dxa"/>
            <w:shd w:val="clear" w:color="auto" w:fill="auto"/>
            <w:vAlign w:val="center"/>
          </w:tcPr>
          <w:p w:rsidR="00EE4EB4" w:rsidRDefault="00000000">
            <w:pPr>
              <w:pStyle w:val="afe"/>
            </w:pPr>
            <w:r>
              <w:rPr>
                <w:rFonts w:hint="eastAsia"/>
              </w:rPr>
              <w:t>程序规范性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hint="eastAsia"/>
              </w:rPr>
              <w:t>100%</w:t>
            </w:r>
          </w:p>
        </w:tc>
      </w:tr>
      <w:tr w:rsidR="00EE4EB4">
        <w:trPr>
          <w:trHeight w:val="315"/>
        </w:trPr>
        <w:tc>
          <w:tcPr>
            <w:tcW w:w="1259" w:type="dxa"/>
            <w:vMerge w:val="restart"/>
            <w:shd w:val="clear" w:color="auto" w:fill="auto"/>
            <w:vAlign w:val="center"/>
          </w:tcPr>
          <w:p w:rsidR="00EE4EB4" w:rsidRDefault="00000000">
            <w:pPr>
              <w:pStyle w:val="afe"/>
            </w:pPr>
            <w:r>
              <w:rPr>
                <w:rFonts w:hint="eastAsia"/>
              </w:rPr>
              <w:t>政策内容</w:t>
            </w:r>
          </w:p>
        </w:tc>
        <w:tc>
          <w:tcPr>
            <w:tcW w:w="3119" w:type="dxa"/>
            <w:shd w:val="clear" w:color="auto" w:fill="auto"/>
            <w:vAlign w:val="center"/>
          </w:tcPr>
          <w:p w:rsidR="00EE4EB4" w:rsidRDefault="00000000">
            <w:pPr>
              <w:pStyle w:val="afe"/>
            </w:pPr>
            <w:r>
              <w:rPr>
                <w:rFonts w:hint="eastAsia"/>
              </w:rPr>
              <w:t>政策目标明确性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hint="eastAsia"/>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政策目标合理性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hint="eastAsia"/>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资</w:t>
            </w:r>
            <w:r w:rsidR="00E443AA">
              <w:rPr>
                <w:rFonts w:hint="eastAsia"/>
              </w:rPr>
              <w:t>金</w:t>
            </w:r>
            <w:r>
              <w:rPr>
                <w:rFonts w:hint="eastAsia"/>
              </w:rPr>
              <w:t>分配合理性</w:t>
            </w:r>
          </w:p>
        </w:tc>
        <w:tc>
          <w:tcPr>
            <w:tcW w:w="1508" w:type="dxa"/>
            <w:shd w:val="clear" w:color="auto" w:fill="auto"/>
            <w:vAlign w:val="center"/>
          </w:tcPr>
          <w:p w:rsidR="00EE4EB4" w:rsidRDefault="00000000">
            <w:pPr>
              <w:pStyle w:val="afe"/>
            </w:pPr>
            <w:r>
              <w:rPr>
                <w:rFonts w:hint="eastAsia"/>
              </w:rPr>
              <w:t>6</w:t>
            </w:r>
          </w:p>
        </w:tc>
        <w:tc>
          <w:tcPr>
            <w:tcW w:w="1084" w:type="dxa"/>
            <w:shd w:val="clear" w:color="auto" w:fill="auto"/>
            <w:vAlign w:val="center"/>
          </w:tcPr>
          <w:p w:rsidR="00EE4EB4" w:rsidRDefault="00000000">
            <w:pPr>
              <w:pStyle w:val="afe"/>
              <w:rPr>
                <w:rFonts w:eastAsia="宋体"/>
              </w:rPr>
            </w:pPr>
            <w:r>
              <w:rPr>
                <w:rFonts w:eastAsia="宋体" w:hint="eastAsia"/>
              </w:rPr>
              <w:t>6</w:t>
            </w:r>
          </w:p>
        </w:tc>
        <w:tc>
          <w:tcPr>
            <w:tcW w:w="876" w:type="dxa"/>
            <w:shd w:val="clear" w:color="auto" w:fill="auto"/>
            <w:vAlign w:val="center"/>
          </w:tcPr>
          <w:p w:rsidR="00EE4EB4" w:rsidRDefault="00830C0F">
            <w:pPr>
              <w:pStyle w:val="afe"/>
              <w:rPr>
                <w:rFonts w:eastAsia="宋体"/>
              </w:rPr>
            </w:pPr>
            <w:r>
              <w:rPr>
                <w:rFonts w:eastAsia="宋体"/>
              </w:rPr>
              <w:t>4</w:t>
            </w:r>
          </w:p>
        </w:tc>
        <w:tc>
          <w:tcPr>
            <w:tcW w:w="1176" w:type="dxa"/>
            <w:shd w:val="clear" w:color="auto" w:fill="auto"/>
            <w:vAlign w:val="center"/>
          </w:tcPr>
          <w:p w:rsidR="00EE4EB4" w:rsidRDefault="00830C0F">
            <w:pPr>
              <w:pStyle w:val="afe"/>
              <w:rPr>
                <w:rFonts w:eastAsia="宋体"/>
              </w:rPr>
            </w:pPr>
            <w:r>
              <w:rPr>
                <w:rFonts w:eastAsia="宋体"/>
              </w:rPr>
              <w:t>67</w:t>
            </w:r>
            <w:r w:rsidR="00000000">
              <w:rPr>
                <w:rFonts w:eastAsia="宋体" w:hint="eastAsia"/>
              </w:rPr>
              <w:t>%</w:t>
            </w:r>
          </w:p>
        </w:tc>
      </w:tr>
      <w:tr w:rsidR="00EE4EB4">
        <w:trPr>
          <w:trHeight w:val="315"/>
        </w:trPr>
        <w:tc>
          <w:tcPr>
            <w:tcW w:w="1259" w:type="dxa"/>
            <w:shd w:val="clear" w:color="auto" w:fill="auto"/>
            <w:vAlign w:val="center"/>
          </w:tcPr>
          <w:p w:rsidR="00EE4EB4" w:rsidRDefault="00000000">
            <w:pPr>
              <w:pStyle w:val="afe"/>
            </w:pPr>
            <w:r>
              <w:rPr>
                <w:rFonts w:hint="eastAsia"/>
              </w:rPr>
              <w:t>政策配套</w:t>
            </w:r>
          </w:p>
        </w:tc>
        <w:tc>
          <w:tcPr>
            <w:tcW w:w="3119" w:type="dxa"/>
            <w:shd w:val="clear" w:color="auto" w:fill="auto"/>
            <w:vAlign w:val="center"/>
          </w:tcPr>
          <w:p w:rsidR="00EE4EB4" w:rsidRDefault="00000000">
            <w:pPr>
              <w:pStyle w:val="afe"/>
            </w:pPr>
            <w:r>
              <w:rPr>
                <w:rFonts w:hint="eastAsia"/>
              </w:rPr>
              <w:t>管理机制健全性</w:t>
            </w:r>
          </w:p>
        </w:tc>
        <w:tc>
          <w:tcPr>
            <w:tcW w:w="1508" w:type="dxa"/>
            <w:shd w:val="clear" w:color="auto" w:fill="auto"/>
            <w:vAlign w:val="center"/>
          </w:tcPr>
          <w:p w:rsidR="00EE4EB4" w:rsidRDefault="00000000">
            <w:pPr>
              <w:pStyle w:val="afe"/>
            </w:pPr>
            <w:r>
              <w:rPr>
                <w:rFonts w:hint="eastAsia"/>
              </w:rPr>
              <w:t>4</w:t>
            </w:r>
          </w:p>
        </w:tc>
        <w:tc>
          <w:tcPr>
            <w:tcW w:w="1084" w:type="dxa"/>
            <w:shd w:val="clear" w:color="auto" w:fill="auto"/>
            <w:vAlign w:val="center"/>
          </w:tcPr>
          <w:p w:rsidR="00EE4EB4" w:rsidRDefault="00000000">
            <w:pPr>
              <w:pStyle w:val="afe"/>
              <w:rPr>
                <w:rFonts w:eastAsia="宋体"/>
              </w:rPr>
            </w:pPr>
            <w:r>
              <w:rPr>
                <w:rFonts w:eastAsia="宋体" w:hint="eastAsia"/>
              </w:rPr>
              <w:t>4</w:t>
            </w:r>
          </w:p>
        </w:tc>
        <w:tc>
          <w:tcPr>
            <w:tcW w:w="876" w:type="dxa"/>
            <w:shd w:val="clear" w:color="auto" w:fill="auto"/>
            <w:vAlign w:val="center"/>
          </w:tcPr>
          <w:p w:rsidR="00EE4EB4" w:rsidRDefault="00000000">
            <w:pPr>
              <w:pStyle w:val="afe"/>
              <w:rPr>
                <w:rFonts w:eastAsia="宋体"/>
              </w:rPr>
            </w:pPr>
            <w:r>
              <w:rPr>
                <w:rFonts w:eastAsia="宋体" w:hint="eastAsia"/>
              </w:rPr>
              <w:t>4</w:t>
            </w:r>
          </w:p>
        </w:tc>
        <w:tc>
          <w:tcPr>
            <w:tcW w:w="1176" w:type="dxa"/>
            <w:shd w:val="clear" w:color="auto" w:fill="auto"/>
            <w:vAlign w:val="center"/>
          </w:tcPr>
          <w:p w:rsidR="00EE4EB4" w:rsidRDefault="00000000">
            <w:pPr>
              <w:pStyle w:val="afe"/>
              <w:rPr>
                <w:rFonts w:eastAsia="宋体"/>
              </w:rPr>
            </w:pPr>
            <w:r>
              <w:rPr>
                <w:rFonts w:eastAsia="宋体" w:hint="eastAsia"/>
              </w:rPr>
              <w:t>100%</w:t>
            </w:r>
          </w:p>
        </w:tc>
      </w:tr>
      <w:tr w:rsidR="00EE4EB4">
        <w:trPr>
          <w:trHeight w:val="323"/>
        </w:trPr>
        <w:tc>
          <w:tcPr>
            <w:tcW w:w="5886" w:type="dxa"/>
            <w:gridSpan w:val="3"/>
            <w:shd w:val="clear" w:color="auto" w:fill="auto"/>
            <w:vAlign w:val="center"/>
          </w:tcPr>
          <w:p w:rsidR="00EE4EB4" w:rsidRDefault="00000000">
            <w:pPr>
              <w:pStyle w:val="afe"/>
            </w:pPr>
            <w:r>
              <w:rPr>
                <w:spacing w:val="-7"/>
              </w:rPr>
              <w:t>总计</w:t>
            </w:r>
          </w:p>
        </w:tc>
        <w:tc>
          <w:tcPr>
            <w:tcW w:w="1084" w:type="dxa"/>
            <w:shd w:val="clear" w:color="auto" w:fill="auto"/>
            <w:vAlign w:val="center"/>
          </w:tcPr>
          <w:p w:rsidR="00EE4EB4" w:rsidRDefault="00000000">
            <w:pPr>
              <w:pStyle w:val="afe"/>
              <w:rPr>
                <w:rFonts w:eastAsia="宋体"/>
              </w:rPr>
            </w:pPr>
            <w:r>
              <w:rPr>
                <w:rFonts w:eastAsia="宋体" w:hint="eastAsia"/>
              </w:rPr>
              <w:t>20</w:t>
            </w:r>
          </w:p>
        </w:tc>
        <w:tc>
          <w:tcPr>
            <w:tcW w:w="876" w:type="dxa"/>
            <w:shd w:val="clear" w:color="auto" w:fill="auto"/>
            <w:vAlign w:val="center"/>
          </w:tcPr>
          <w:p w:rsidR="00EE4EB4" w:rsidRDefault="00000000">
            <w:pPr>
              <w:pStyle w:val="afe"/>
              <w:rPr>
                <w:rFonts w:eastAsia="宋体"/>
              </w:rPr>
            </w:pPr>
            <w:r>
              <w:rPr>
                <w:rFonts w:eastAsia="宋体" w:hint="eastAsia"/>
              </w:rPr>
              <w:t>1</w:t>
            </w:r>
            <w:r w:rsidR="00830C0F">
              <w:rPr>
                <w:rFonts w:eastAsia="宋体"/>
              </w:rPr>
              <w:t>8</w:t>
            </w:r>
          </w:p>
        </w:tc>
        <w:tc>
          <w:tcPr>
            <w:tcW w:w="1176" w:type="dxa"/>
            <w:shd w:val="clear" w:color="auto" w:fill="auto"/>
            <w:vAlign w:val="center"/>
          </w:tcPr>
          <w:p w:rsidR="00EE4EB4" w:rsidRDefault="00E36856">
            <w:pPr>
              <w:pStyle w:val="afe"/>
              <w:spacing w:line="360" w:lineRule="auto"/>
              <w:rPr>
                <w:rFonts w:eastAsia="宋体"/>
              </w:rPr>
            </w:pPr>
            <w:r>
              <w:rPr>
                <w:rFonts w:eastAsia="宋体"/>
              </w:rPr>
              <w:t>9</w:t>
            </w:r>
            <w:r w:rsidR="00000000">
              <w:rPr>
                <w:rFonts w:eastAsia="宋体" w:hint="eastAsia"/>
              </w:rPr>
              <w:t>0</w:t>
            </w:r>
            <w:r w:rsidR="00000000">
              <w:rPr>
                <w:rFonts w:eastAsia="宋体"/>
              </w:rPr>
              <w:t>%</w:t>
            </w:r>
          </w:p>
        </w:tc>
      </w:tr>
    </w:tbl>
    <w:p w:rsidR="00EE4EB4" w:rsidRDefault="00000000">
      <w:pPr>
        <w:pStyle w:val="4"/>
        <w:ind w:left="0" w:firstLineChars="200" w:firstLine="643"/>
        <w:rPr>
          <w:lang w:val="en-US"/>
        </w:rPr>
      </w:pPr>
      <w:r>
        <w:rPr>
          <w:rFonts w:hint="eastAsia"/>
          <w:lang w:val="en-US"/>
        </w:rPr>
        <w:t>政策设立</w:t>
      </w:r>
    </w:p>
    <w:p w:rsidR="00EE4EB4" w:rsidRDefault="00000000">
      <w:pPr>
        <w:pStyle w:val="4"/>
        <w:numPr>
          <w:ilvl w:val="3"/>
          <w:numId w:val="0"/>
        </w:numPr>
        <w:ind w:left="-3" w:firstLine="643"/>
      </w:pPr>
      <w:r>
        <w:rPr>
          <w:rFonts w:hint="eastAsia"/>
        </w:rPr>
        <w:t>（</w:t>
      </w:r>
      <w:r>
        <w:t>1</w:t>
      </w:r>
      <w:r>
        <w:rPr>
          <w:rFonts w:hint="eastAsia"/>
        </w:rPr>
        <w:t>）立项依据充分性</w:t>
      </w:r>
    </w:p>
    <w:p w:rsidR="00EE4EB4" w:rsidRDefault="00F36C21" w:rsidP="00F36C21">
      <w:pPr>
        <w:ind w:firstLine="640"/>
      </w:pPr>
      <w:r>
        <w:rPr>
          <w:rFonts w:hint="eastAsia"/>
        </w:rPr>
        <w:t>本项目根据</w:t>
      </w:r>
      <w:r>
        <w:rPr>
          <w:rFonts w:hint="eastAsia"/>
        </w:rPr>
        <w:t>2021</w:t>
      </w:r>
      <w:r>
        <w:rPr>
          <w:rFonts w:hint="eastAsia"/>
        </w:rPr>
        <w:t>年生态环境部农业农村部联合印发《农业面源污染治理与监督指导实施方案（试行）》（环办土壤〔</w:t>
      </w:r>
      <w:r>
        <w:rPr>
          <w:rFonts w:hint="eastAsia"/>
        </w:rPr>
        <w:t>2021</w:t>
      </w:r>
      <w:r>
        <w:rPr>
          <w:rFonts w:hint="eastAsia"/>
        </w:rPr>
        <w:t>〕</w:t>
      </w:r>
      <w:r>
        <w:rPr>
          <w:rFonts w:hint="eastAsia"/>
        </w:rPr>
        <w:t>8</w:t>
      </w:r>
      <w:r>
        <w:rPr>
          <w:rFonts w:hint="eastAsia"/>
        </w:rPr>
        <w:t>号）、《关于印发陕西省农业农村污染治理攻坚战实施方案（</w:t>
      </w:r>
      <w:r>
        <w:rPr>
          <w:rFonts w:hint="eastAsia"/>
        </w:rPr>
        <w:t>2021-2025</w:t>
      </w:r>
      <w:r>
        <w:rPr>
          <w:rFonts w:hint="eastAsia"/>
        </w:rPr>
        <w:t>年）的通知》（陕环发〔</w:t>
      </w:r>
      <w:r>
        <w:rPr>
          <w:rFonts w:hint="eastAsia"/>
        </w:rPr>
        <w:t>2022</w:t>
      </w:r>
      <w:r>
        <w:rPr>
          <w:rFonts w:hint="eastAsia"/>
        </w:rPr>
        <w:t>〕</w:t>
      </w:r>
      <w:r>
        <w:rPr>
          <w:rFonts w:hint="eastAsia"/>
        </w:rPr>
        <w:t>14</w:t>
      </w:r>
      <w:r>
        <w:rPr>
          <w:rFonts w:hint="eastAsia"/>
        </w:rPr>
        <w:t>号）、榆林市榆阳区农业农村局关于印发《榆阳区</w:t>
      </w:r>
      <w:r>
        <w:rPr>
          <w:rFonts w:hint="eastAsia"/>
        </w:rPr>
        <w:t>2022</w:t>
      </w:r>
      <w:r>
        <w:rPr>
          <w:rFonts w:hint="eastAsia"/>
        </w:rPr>
        <w:t>年农业面源综合治理和沼气安全生产实施方案》的通知（榆区政农发〔</w:t>
      </w:r>
      <w:r>
        <w:rPr>
          <w:rFonts w:hint="eastAsia"/>
        </w:rPr>
        <w:t>2022</w:t>
      </w:r>
      <w:r>
        <w:rPr>
          <w:rFonts w:hint="eastAsia"/>
        </w:rPr>
        <w:t>〕</w:t>
      </w:r>
      <w:r>
        <w:rPr>
          <w:rFonts w:hint="eastAsia"/>
        </w:rPr>
        <w:t>41</w:t>
      </w:r>
      <w:r>
        <w:rPr>
          <w:rFonts w:hint="eastAsia"/>
        </w:rPr>
        <w:t>号）等政策文件设立，由榆阳区农村农业局全面负责农业面源污染治理</w:t>
      </w:r>
      <w:r>
        <w:rPr>
          <w:rFonts w:hint="eastAsia"/>
        </w:rPr>
        <w:lastRenderedPageBreak/>
        <w:t>项目，对污染治理制定了相关的治理措施，并指定下属单位榆阳区乡村振兴服务中心组织实施，该项目与相关部门同类项目或者部门内部相关</w:t>
      </w:r>
      <w:r w:rsidR="00A706CC">
        <w:rPr>
          <w:rFonts w:hint="eastAsia"/>
        </w:rPr>
        <w:t>项目</w:t>
      </w:r>
      <w:r>
        <w:rPr>
          <w:rFonts w:hint="eastAsia"/>
        </w:rPr>
        <w:t>无交叉重复。综上所述，该项指标权重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t>2</w:t>
      </w:r>
      <w:r>
        <w:rPr>
          <w:rFonts w:hint="eastAsia"/>
        </w:rPr>
        <w:t>）需求充分性</w:t>
      </w:r>
    </w:p>
    <w:p w:rsidR="00EE4EB4" w:rsidRDefault="00000000">
      <w:pPr>
        <w:ind w:firstLine="640"/>
      </w:pPr>
      <w:r>
        <w:rPr>
          <w:rFonts w:hint="eastAsia"/>
        </w:rPr>
        <w:t>出台的相关政策满足社会发展或公共需求，并经专家论证、风险评估、绩效评估、集体决策，该项指标权重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t>3</w:t>
      </w:r>
      <w:r>
        <w:rPr>
          <w:rFonts w:hint="eastAsia"/>
        </w:rPr>
        <w:t>）程序规范性</w:t>
      </w:r>
    </w:p>
    <w:p w:rsidR="00EE4EB4" w:rsidRDefault="00000000">
      <w:pPr>
        <w:ind w:firstLine="640"/>
      </w:pPr>
      <w:r>
        <w:rPr>
          <w:rFonts w:hint="eastAsia"/>
        </w:rPr>
        <w:t>出台的各项政策按照规定的程序设立，审批文件</w:t>
      </w:r>
      <w:r w:rsidR="00A706CC">
        <w:rPr>
          <w:rFonts w:hint="eastAsia"/>
        </w:rPr>
        <w:t>、</w:t>
      </w:r>
      <w:r>
        <w:rPr>
          <w:rFonts w:hint="eastAsia"/>
        </w:rPr>
        <w:t>材料符合相关要求，该项指标权重</w:t>
      </w:r>
      <w:r>
        <w:rPr>
          <w:rFonts w:hint="eastAsia"/>
        </w:rPr>
        <w:t>2</w:t>
      </w:r>
      <w:r>
        <w:rPr>
          <w:rFonts w:hint="eastAsia"/>
        </w:rPr>
        <w:t>分，得</w:t>
      </w:r>
      <w:r>
        <w:rPr>
          <w:rFonts w:hint="eastAsia"/>
        </w:rPr>
        <w:t>2</w:t>
      </w:r>
      <w:r>
        <w:rPr>
          <w:rFonts w:hint="eastAsia"/>
        </w:rPr>
        <w:t>分。</w:t>
      </w:r>
    </w:p>
    <w:p w:rsidR="00EE4EB4" w:rsidRDefault="00000000">
      <w:pPr>
        <w:pStyle w:val="4"/>
        <w:ind w:left="0" w:firstLineChars="200" w:firstLine="643"/>
      </w:pPr>
      <w:r>
        <w:rPr>
          <w:rFonts w:hint="eastAsia"/>
          <w:lang w:val="en-US"/>
        </w:rPr>
        <w:t>政策内容</w:t>
      </w:r>
    </w:p>
    <w:p w:rsidR="00EE4EB4" w:rsidRDefault="00000000">
      <w:pPr>
        <w:pStyle w:val="4"/>
        <w:numPr>
          <w:ilvl w:val="3"/>
          <w:numId w:val="0"/>
        </w:numPr>
        <w:ind w:left="-3" w:firstLine="643"/>
      </w:pPr>
      <w:r>
        <w:rPr>
          <w:rFonts w:hint="eastAsia"/>
        </w:rPr>
        <w:t>（</w:t>
      </w:r>
      <w:r>
        <w:t>1</w:t>
      </w:r>
      <w:r>
        <w:rPr>
          <w:rFonts w:hint="eastAsia"/>
        </w:rPr>
        <w:t>）政策目标明确性</w:t>
      </w:r>
    </w:p>
    <w:p w:rsidR="00EE4EB4" w:rsidRDefault="00000000">
      <w:pPr>
        <w:ind w:firstLine="640"/>
      </w:pPr>
      <w:r>
        <w:rPr>
          <w:rFonts w:hint="eastAsia"/>
        </w:rPr>
        <w:t>2022</w:t>
      </w:r>
      <w:r>
        <w:rPr>
          <w:rFonts w:hint="eastAsia"/>
        </w:rPr>
        <w:t>年度绩效目标细化</w:t>
      </w:r>
      <w:r w:rsidR="00A706CC">
        <w:rPr>
          <w:rFonts w:hint="eastAsia"/>
        </w:rPr>
        <w:t>具体</w:t>
      </w:r>
      <w:r>
        <w:rPr>
          <w:rFonts w:hint="eastAsia"/>
        </w:rPr>
        <w:t>，</w:t>
      </w:r>
      <w:r w:rsidR="00A706CC">
        <w:rPr>
          <w:rFonts w:hint="eastAsia"/>
        </w:rPr>
        <w:t>目标明确，</w:t>
      </w:r>
      <w:r>
        <w:rPr>
          <w:rFonts w:hint="eastAsia"/>
        </w:rPr>
        <w:t>比如完成有机肥替代化肥实施面积</w:t>
      </w:r>
      <w:r>
        <w:rPr>
          <w:rFonts w:hint="eastAsia"/>
        </w:rPr>
        <w:t>3</w:t>
      </w:r>
      <w:r>
        <w:rPr>
          <w:rFonts w:hint="eastAsia"/>
        </w:rPr>
        <w:t>万亩，化肥利用率负增长，利用率提高到</w:t>
      </w:r>
      <w:r>
        <w:rPr>
          <w:rFonts w:hint="eastAsia"/>
        </w:rPr>
        <w:t>41%</w:t>
      </w:r>
      <w:r>
        <w:rPr>
          <w:rFonts w:hint="eastAsia"/>
        </w:rPr>
        <w:t>；农药包装废弃物回收处置</w:t>
      </w:r>
      <w:r>
        <w:rPr>
          <w:rFonts w:hint="eastAsia"/>
        </w:rPr>
        <w:t>200</w:t>
      </w:r>
      <w:r>
        <w:rPr>
          <w:rFonts w:hint="eastAsia"/>
        </w:rPr>
        <w:t>万个，回收率达到</w:t>
      </w:r>
      <w:r>
        <w:rPr>
          <w:rFonts w:hint="eastAsia"/>
        </w:rPr>
        <w:t>86%</w:t>
      </w:r>
      <w:r>
        <w:rPr>
          <w:rFonts w:hint="eastAsia"/>
        </w:rPr>
        <w:t>，无害化处置率达到</w:t>
      </w:r>
      <w:r>
        <w:rPr>
          <w:rFonts w:hint="eastAsia"/>
        </w:rPr>
        <w:t>100%</w:t>
      </w:r>
      <w:r>
        <w:rPr>
          <w:rFonts w:hint="eastAsia"/>
        </w:rPr>
        <w:t>等。该项指标权重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t>2</w:t>
      </w:r>
      <w:r>
        <w:rPr>
          <w:rFonts w:hint="eastAsia"/>
        </w:rPr>
        <w:t>）政策目标合理性</w:t>
      </w:r>
    </w:p>
    <w:p w:rsidR="00EE4EB4" w:rsidRDefault="00000000">
      <w:pPr>
        <w:ind w:firstLine="640"/>
      </w:pPr>
      <w:r>
        <w:rPr>
          <w:rFonts w:hint="eastAsia"/>
        </w:rPr>
        <w:t>政策设立绩效目标依据比较充分，也切合实际，</w:t>
      </w:r>
      <w:r w:rsidR="00A706CC">
        <w:rPr>
          <w:rFonts w:hint="eastAsia"/>
        </w:rPr>
        <w:t>政策目标</w:t>
      </w:r>
      <w:r>
        <w:rPr>
          <w:rFonts w:hint="eastAsia"/>
        </w:rPr>
        <w:t>与项目实施相符合。该项指标权重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t>3</w:t>
      </w:r>
      <w:r>
        <w:rPr>
          <w:rFonts w:hint="eastAsia"/>
        </w:rPr>
        <w:t>）资金分配合理性</w:t>
      </w:r>
    </w:p>
    <w:p w:rsidR="00EE4EB4" w:rsidRDefault="00A706CC">
      <w:pPr>
        <w:ind w:firstLine="640"/>
      </w:pPr>
      <w:r>
        <w:rPr>
          <w:rFonts w:hint="eastAsia"/>
        </w:rPr>
        <w:t>本项目预算资金分配有测算依据，但与单位和农户实际情况不完全相符，部分项目补贴标准不足，该项指标权重</w:t>
      </w:r>
      <w:r>
        <w:rPr>
          <w:rFonts w:hint="eastAsia"/>
        </w:rPr>
        <w:t>6</w:t>
      </w:r>
      <w:r>
        <w:rPr>
          <w:rFonts w:hint="eastAsia"/>
        </w:rPr>
        <w:t>分，由</w:t>
      </w:r>
      <w:r>
        <w:rPr>
          <w:rFonts w:hint="eastAsia"/>
        </w:rPr>
        <w:lastRenderedPageBreak/>
        <w:t>于上述原因扣</w:t>
      </w:r>
      <w:r w:rsidR="00830C0F">
        <w:t>2</w:t>
      </w:r>
      <w:r>
        <w:rPr>
          <w:rFonts w:hint="eastAsia"/>
        </w:rPr>
        <w:t>分，得</w:t>
      </w:r>
      <w:r w:rsidR="00830C0F">
        <w:t>4</w:t>
      </w:r>
      <w:r>
        <w:rPr>
          <w:rFonts w:hint="eastAsia"/>
        </w:rPr>
        <w:t>分。</w:t>
      </w:r>
    </w:p>
    <w:p w:rsidR="00EE4EB4" w:rsidRDefault="00000000">
      <w:pPr>
        <w:pStyle w:val="4"/>
        <w:ind w:left="0" w:firstLineChars="200" w:firstLine="643"/>
        <w:rPr>
          <w:lang w:val="en-US"/>
        </w:rPr>
      </w:pPr>
      <w:r>
        <w:rPr>
          <w:rFonts w:hint="eastAsia"/>
          <w:lang w:val="en-US"/>
        </w:rPr>
        <w:t>政策配套</w:t>
      </w:r>
    </w:p>
    <w:p w:rsidR="00EE4EB4" w:rsidRDefault="00000000">
      <w:pPr>
        <w:pStyle w:val="4"/>
        <w:numPr>
          <w:ilvl w:val="3"/>
          <w:numId w:val="0"/>
        </w:numPr>
        <w:ind w:left="-3" w:firstLine="643"/>
        <w:rPr>
          <w:lang w:val="en-US"/>
        </w:rPr>
      </w:pPr>
      <w:r>
        <w:rPr>
          <w:rFonts w:hint="eastAsia"/>
          <w:lang w:val="en-US"/>
        </w:rPr>
        <w:t>（</w:t>
      </w:r>
      <w:r>
        <w:rPr>
          <w:rFonts w:hint="eastAsia"/>
          <w:lang w:val="en-US"/>
        </w:rPr>
        <w:t>1</w:t>
      </w:r>
      <w:r>
        <w:rPr>
          <w:rFonts w:hint="eastAsia"/>
          <w:lang w:val="en-US"/>
        </w:rPr>
        <w:t>）</w:t>
      </w:r>
      <w:r>
        <w:rPr>
          <w:rFonts w:hint="eastAsia"/>
        </w:rPr>
        <w:t>管理机制健全性</w:t>
      </w:r>
    </w:p>
    <w:p w:rsidR="00EE4EB4" w:rsidRDefault="0023784F">
      <w:pPr>
        <w:ind w:firstLine="640"/>
      </w:pPr>
      <w:r>
        <w:rPr>
          <w:rFonts w:hint="eastAsia"/>
        </w:rPr>
        <w:t>农业农村局针对本项目实施，制定了业务管理制度、宣传制度、监督制度、财务制度等，各项管理制度全面、合规、完整。该项权重</w:t>
      </w:r>
      <w:r>
        <w:rPr>
          <w:rFonts w:hint="eastAsia"/>
        </w:rPr>
        <w:t>4</w:t>
      </w:r>
      <w:r>
        <w:rPr>
          <w:rFonts w:hint="eastAsia"/>
        </w:rPr>
        <w:t>分，得</w:t>
      </w:r>
      <w:r>
        <w:rPr>
          <w:rFonts w:hint="eastAsia"/>
        </w:rPr>
        <w:t>4</w:t>
      </w:r>
      <w:r>
        <w:rPr>
          <w:rFonts w:hint="eastAsia"/>
        </w:rPr>
        <w:t>分。</w:t>
      </w:r>
    </w:p>
    <w:p w:rsidR="00EE4EB4" w:rsidRDefault="00000000">
      <w:pPr>
        <w:pStyle w:val="3"/>
        <w:numPr>
          <w:ilvl w:val="2"/>
          <w:numId w:val="0"/>
        </w:numPr>
        <w:ind w:firstLineChars="200" w:firstLine="643"/>
      </w:pPr>
      <w:bookmarkStart w:id="24" w:name="_Toc153287627"/>
      <w:r>
        <w:t>（</w:t>
      </w:r>
      <w:r>
        <w:rPr>
          <w:rFonts w:hint="eastAsia"/>
          <w:lang w:val="en-US"/>
        </w:rPr>
        <w:t>二</w:t>
      </w:r>
      <w:r>
        <w:t>）</w:t>
      </w:r>
      <w:r>
        <w:rPr>
          <w:rFonts w:hint="eastAsia"/>
        </w:rPr>
        <w:t>项目</w:t>
      </w:r>
      <w:r>
        <w:rPr>
          <w:rFonts w:hint="eastAsia"/>
          <w:lang w:val="en-US"/>
        </w:rPr>
        <w:t>执行</w:t>
      </w:r>
      <w:r>
        <w:rPr>
          <w:rFonts w:hint="eastAsia"/>
        </w:rPr>
        <w:t>情况</w:t>
      </w:r>
      <w:bookmarkEnd w:id="24"/>
    </w:p>
    <w:p w:rsidR="00EE4EB4" w:rsidRDefault="00000000">
      <w:pPr>
        <w:ind w:firstLine="640"/>
      </w:pPr>
      <w:r>
        <w:rPr>
          <w:rFonts w:hint="eastAsia"/>
        </w:rPr>
        <w:t>执行指标从项目政策分解、政策实施、过程监管三个方面考察，分值</w:t>
      </w:r>
      <w:r>
        <w:rPr>
          <w:rFonts w:hint="eastAsia"/>
        </w:rPr>
        <w:t>20</w:t>
      </w:r>
      <w:r>
        <w:rPr>
          <w:rFonts w:hint="eastAsia"/>
        </w:rPr>
        <w:t>分，实际得分</w:t>
      </w:r>
      <w:r>
        <w:rPr>
          <w:rFonts w:hint="eastAsia"/>
        </w:rPr>
        <w:t>20</w:t>
      </w:r>
      <w:r>
        <w:rPr>
          <w:rFonts w:hint="eastAsia"/>
        </w:rPr>
        <w:t>分，得分率</w:t>
      </w:r>
      <w:r>
        <w:rPr>
          <w:rFonts w:hint="eastAsia"/>
        </w:rPr>
        <w:t>100%</w:t>
      </w:r>
      <w:r>
        <w:rPr>
          <w:rFonts w:hint="eastAsia"/>
        </w:rPr>
        <w:t>。</w:t>
      </w:r>
    </w:p>
    <w:p w:rsidR="00EE4EB4" w:rsidRDefault="00000000">
      <w:pPr>
        <w:pStyle w:val="aff2"/>
        <w:spacing w:before="217"/>
        <w:rPr>
          <w:rFonts w:eastAsia="宋体"/>
          <w:sz w:val="24"/>
        </w:rPr>
      </w:pPr>
      <w:r>
        <w:rPr>
          <w:rFonts w:hint="eastAsia"/>
          <w:lang w:val="zh-CN"/>
        </w:rPr>
        <w:t>表</w:t>
      </w:r>
      <w:r>
        <w:rPr>
          <w:rFonts w:hint="eastAsia"/>
          <w:lang w:val="zh-CN"/>
        </w:rPr>
        <w:t xml:space="preserve"> </w:t>
      </w:r>
      <w:r>
        <w:rPr>
          <w:rFonts w:hint="eastAsia"/>
        </w:rPr>
        <w:t>3</w:t>
      </w:r>
      <w:r>
        <w:rPr>
          <w:rFonts w:hint="eastAsia"/>
          <w:lang w:val="zh-CN"/>
        </w:rPr>
        <w:t>-</w:t>
      </w:r>
      <w:r>
        <w:rPr>
          <w:rFonts w:hint="eastAsia"/>
        </w:rPr>
        <w:t>2</w:t>
      </w:r>
      <w:r>
        <w:rPr>
          <w:rFonts w:hint="eastAsia"/>
          <w:lang w:val="zh-CN"/>
        </w:rPr>
        <w:t xml:space="preserve"> </w:t>
      </w:r>
      <w:r>
        <w:rPr>
          <w:rFonts w:hint="eastAsia"/>
        </w:rPr>
        <w:t>执行</w:t>
      </w:r>
      <w:r>
        <w:rPr>
          <w:rFonts w:hint="eastAsia"/>
          <w:lang w:val="zh-CN"/>
        </w:rPr>
        <w:t>类指标得分情况</w:t>
      </w:r>
    </w:p>
    <w:tbl>
      <w:tblPr>
        <w:tblStyle w:val="TableNormal"/>
        <w:tblW w:w="9022" w:type="dxa"/>
        <w:tblInd w:w="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1259"/>
        <w:gridCol w:w="3119"/>
        <w:gridCol w:w="1508"/>
        <w:gridCol w:w="1084"/>
        <w:gridCol w:w="876"/>
        <w:gridCol w:w="1176"/>
      </w:tblGrid>
      <w:tr w:rsidR="00EE4EB4">
        <w:trPr>
          <w:trHeight w:val="584"/>
        </w:trPr>
        <w:tc>
          <w:tcPr>
            <w:tcW w:w="1259" w:type="dxa"/>
            <w:shd w:val="clear" w:color="auto" w:fill="auto"/>
            <w:vAlign w:val="center"/>
          </w:tcPr>
          <w:p w:rsidR="00EE4EB4" w:rsidRDefault="00000000">
            <w:pPr>
              <w:pStyle w:val="afe"/>
              <w:rPr>
                <w:b/>
                <w:bCs/>
              </w:rPr>
            </w:pPr>
            <w:r>
              <w:rPr>
                <w:b/>
                <w:bCs/>
              </w:rPr>
              <w:t>二级指标</w:t>
            </w:r>
          </w:p>
        </w:tc>
        <w:tc>
          <w:tcPr>
            <w:tcW w:w="3119" w:type="dxa"/>
            <w:shd w:val="clear" w:color="auto" w:fill="auto"/>
            <w:vAlign w:val="center"/>
          </w:tcPr>
          <w:p w:rsidR="00EE4EB4" w:rsidRDefault="00000000">
            <w:pPr>
              <w:pStyle w:val="afe"/>
              <w:rPr>
                <w:b/>
                <w:bCs/>
              </w:rPr>
            </w:pPr>
            <w:r>
              <w:rPr>
                <w:b/>
                <w:bCs/>
              </w:rPr>
              <w:t>三级指标</w:t>
            </w:r>
          </w:p>
        </w:tc>
        <w:tc>
          <w:tcPr>
            <w:tcW w:w="1508" w:type="dxa"/>
            <w:shd w:val="clear" w:color="auto" w:fill="auto"/>
            <w:vAlign w:val="center"/>
          </w:tcPr>
          <w:p w:rsidR="00EE4EB4" w:rsidRDefault="00000000">
            <w:pPr>
              <w:pStyle w:val="afe"/>
              <w:rPr>
                <w:b/>
                <w:bCs/>
              </w:rPr>
            </w:pPr>
            <w:r>
              <w:rPr>
                <w:b/>
                <w:bCs/>
                <w:spacing w:val="-3"/>
              </w:rPr>
              <w:t>指标标准值</w:t>
            </w:r>
          </w:p>
        </w:tc>
        <w:tc>
          <w:tcPr>
            <w:tcW w:w="1084" w:type="dxa"/>
            <w:shd w:val="clear" w:color="auto" w:fill="auto"/>
            <w:vAlign w:val="center"/>
          </w:tcPr>
          <w:p w:rsidR="00EE4EB4" w:rsidRDefault="00000000">
            <w:pPr>
              <w:pStyle w:val="afe"/>
              <w:rPr>
                <w:b/>
                <w:bCs/>
              </w:rPr>
            </w:pPr>
            <w:r>
              <w:rPr>
                <w:b/>
                <w:bCs/>
              </w:rPr>
              <w:t>分值</w:t>
            </w:r>
          </w:p>
        </w:tc>
        <w:tc>
          <w:tcPr>
            <w:tcW w:w="876" w:type="dxa"/>
            <w:shd w:val="clear" w:color="auto" w:fill="auto"/>
            <w:vAlign w:val="center"/>
          </w:tcPr>
          <w:p w:rsidR="00EE4EB4" w:rsidRDefault="00000000">
            <w:pPr>
              <w:pStyle w:val="afe"/>
              <w:rPr>
                <w:b/>
                <w:bCs/>
              </w:rPr>
            </w:pPr>
            <w:r>
              <w:rPr>
                <w:b/>
                <w:bCs/>
                <w:spacing w:val="-4"/>
              </w:rPr>
              <w:t>得分</w:t>
            </w:r>
          </w:p>
        </w:tc>
        <w:tc>
          <w:tcPr>
            <w:tcW w:w="1176" w:type="dxa"/>
            <w:shd w:val="clear" w:color="auto" w:fill="auto"/>
            <w:vAlign w:val="center"/>
          </w:tcPr>
          <w:p w:rsidR="00EE4EB4" w:rsidRDefault="00000000">
            <w:pPr>
              <w:pStyle w:val="afe"/>
              <w:rPr>
                <w:b/>
                <w:bCs/>
              </w:rPr>
            </w:pPr>
            <w:r>
              <w:rPr>
                <w:b/>
                <w:bCs/>
              </w:rPr>
              <w:t>得分率</w:t>
            </w:r>
          </w:p>
        </w:tc>
      </w:tr>
      <w:tr w:rsidR="00EE4EB4">
        <w:trPr>
          <w:trHeight w:val="315"/>
        </w:trPr>
        <w:tc>
          <w:tcPr>
            <w:tcW w:w="1259" w:type="dxa"/>
            <w:vMerge w:val="restart"/>
            <w:shd w:val="clear" w:color="auto" w:fill="auto"/>
            <w:vAlign w:val="center"/>
          </w:tcPr>
          <w:p w:rsidR="00EE4EB4" w:rsidRDefault="00000000">
            <w:pPr>
              <w:pStyle w:val="afe"/>
            </w:pPr>
            <w:r>
              <w:rPr>
                <w:rFonts w:hint="eastAsia"/>
              </w:rPr>
              <w:t>政策分解</w:t>
            </w:r>
          </w:p>
        </w:tc>
        <w:tc>
          <w:tcPr>
            <w:tcW w:w="3119" w:type="dxa"/>
            <w:shd w:val="clear" w:color="auto" w:fill="auto"/>
            <w:vAlign w:val="center"/>
          </w:tcPr>
          <w:p w:rsidR="00EE4EB4" w:rsidRDefault="00000000">
            <w:pPr>
              <w:pStyle w:val="afe"/>
            </w:pPr>
            <w:r>
              <w:rPr>
                <w:rFonts w:hint="eastAsia"/>
              </w:rPr>
              <w:t>落实方案完整性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hint="eastAsia"/>
              </w:rPr>
              <w:t>1</w:t>
            </w:r>
            <w:r>
              <w:rPr>
                <w:rFonts w:eastAsia="宋体"/>
              </w:rPr>
              <w:t>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任务分解合理性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hint="eastAsia"/>
              </w:rPr>
              <w:t>1</w:t>
            </w:r>
            <w:r>
              <w:rPr>
                <w:rFonts w:eastAsia="宋体"/>
              </w:rPr>
              <w:t>00%</w:t>
            </w:r>
          </w:p>
        </w:tc>
      </w:tr>
      <w:tr w:rsidR="00EE4EB4">
        <w:trPr>
          <w:trHeight w:val="315"/>
        </w:trPr>
        <w:tc>
          <w:tcPr>
            <w:tcW w:w="1259" w:type="dxa"/>
            <w:vMerge w:val="restart"/>
            <w:shd w:val="clear" w:color="auto" w:fill="auto"/>
            <w:vAlign w:val="center"/>
          </w:tcPr>
          <w:p w:rsidR="00EE4EB4" w:rsidRDefault="00000000">
            <w:pPr>
              <w:pStyle w:val="afe"/>
            </w:pPr>
            <w:r>
              <w:rPr>
                <w:rFonts w:hint="eastAsia"/>
              </w:rPr>
              <w:t>政策实施</w:t>
            </w:r>
          </w:p>
        </w:tc>
        <w:tc>
          <w:tcPr>
            <w:tcW w:w="3119" w:type="dxa"/>
            <w:shd w:val="clear" w:color="auto" w:fill="auto"/>
            <w:vAlign w:val="center"/>
          </w:tcPr>
          <w:p w:rsidR="00EE4EB4" w:rsidRDefault="00000000">
            <w:pPr>
              <w:pStyle w:val="afe"/>
            </w:pPr>
            <w:r>
              <w:rPr>
                <w:rFonts w:hint="eastAsia"/>
              </w:rPr>
              <w:t>资金到位率</w:t>
            </w:r>
          </w:p>
        </w:tc>
        <w:tc>
          <w:tcPr>
            <w:tcW w:w="1508" w:type="dxa"/>
            <w:shd w:val="clear" w:color="auto" w:fill="auto"/>
            <w:vAlign w:val="center"/>
          </w:tcPr>
          <w:p w:rsidR="00EE4EB4" w:rsidRDefault="00000000">
            <w:pPr>
              <w:pStyle w:val="afe"/>
            </w:pPr>
            <w:r>
              <w:rPr>
                <w:rFonts w:hint="eastAsia"/>
              </w:rPr>
              <w:t>3</w:t>
            </w:r>
          </w:p>
        </w:tc>
        <w:tc>
          <w:tcPr>
            <w:tcW w:w="1084" w:type="dxa"/>
            <w:shd w:val="clear" w:color="auto" w:fill="auto"/>
            <w:vAlign w:val="center"/>
          </w:tcPr>
          <w:p w:rsidR="00EE4EB4" w:rsidRDefault="00000000">
            <w:pPr>
              <w:pStyle w:val="afe"/>
              <w:rPr>
                <w:rFonts w:eastAsia="宋体"/>
              </w:rPr>
            </w:pPr>
            <w:r>
              <w:rPr>
                <w:rFonts w:eastAsia="宋体" w:hint="eastAsia"/>
              </w:rPr>
              <w:t>3</w:t>
            </w:r>
          </w:p>
        </w:tc>
        <w:tc>
          <w:tcPr>
            <w:tcW w:w="876" w:type="dxa"/>
            <w:shd w:val="clear" w:color="auto" w:fill="auto"/>
            <w:vAlign w:val="center"/>
          </w:tcPr>
          <w:p w:rsidR="00EE4EB4" w:rsidRDefault="00000000">
            <w:pPr>
              <w:pStyle w:val="afe"/>
              <w:rPr>
                <w:rFonts w:eastAsia="宋体"/>
              </w:rPr>
            </w:pPr>
            <w:r>
              <w:rPr>
                <w:rFonts w:eastAsia="宋体" w:hint="eastAsia"/>
              </w:rPr>
              <w:t>3</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预算执行率</w:t>
            </w:r>
          </w:p>
        </w:tc>
        <w:tc>
          <w:tcPr>
            <w:tcW w:w="1508" w:type="dxa"/>
            <w:shd w:val="clear" w:color="auto" w:fill="auto"/>
            <w:vAlign w:val="center"/>
          </w:tcPr>
          <w:p w:rsidR="00EE4EB4" w:rsidRDefault="00000000">
            <w:pPr>
              <w:pStyle w:val="afe"/>
            </w:pPr>
            <w:r>
              <w:rPr>
                <w:rFonts w:hint="eastAsia"/>
              </w:rPr>
              <w:t>3</w:t>
            </w:r>
          </w:p>
        </w:tc>
        <w:tc>
          <w:tcPr>
            <w:tcW w:w="1084" w:type="dxa"/>
            <w:shd w:val="clear" w:color="auto" w:fill="auto"/>
            <w:vAlign w:val="center"/>
          </w:tcPr>
          <w:p w:rsidR="00EE4EB4" w:rsidRDefault="00000000">
            <w:pPr>
              <w:pStyle w:val="afe"/>
              <w:rPr>
                <w:rFonts w:eastAsia="宋体"/>
              </w:rPr>
            </w:pPr>
            <w:r>
              <w:rPr>
                <w:rFonts w:eastAsia="宋体" w:hint="eastAsia"/>
              </w:rPr>
              <w:t>3</w:t>
            </w:r>
          </w:p>
        </w:tc>
        <w:tc>
          <w:tcPr>
            <w:tcW w:w="876" w:type="dxa"/>
            <w:shd w:val="clear" w:color="auto" w:fill="auto"/>
            <w:vAlign w:val="center"/>
          </w:tcPr>
          <w:p w:rsidR="00EE4EB4" w:rsidRDefault="00000000">
            <w:pPr>
              <w:pStyle w:val="afe"/>
              <w:rPr>
                <w:rFonts w:eastAsia="宋体"/>
              </w:rPr>
            </w:pPr>
            <w:r>
              <w:rPr>
                <w:rFonts w:eastAsia="宋体" w:hint="eastAsia"/>
              </w:rPr>
              <w:t>3</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资金使用规范性</w:t>
            </w:r>
          </w:p>
        </w:tc>
        <w:tc>
          <w:tcPr>
            <w:tcW w:w="1508" w:type="dxa"/>
            <w:shd w:val="clear" w:color="auto" w:fill="auto"/>
            <w:vAlign w:val="center"/>
          </w:tcPr>
          <w:p w:rsidR="00EE4EB4" w:rsidRDefault="00000000">
            <w:pPr>
              <w:pStyle w:val="afe"/>
            </w:pPr>
            <w:r>
              <w:rPr>
                <w:rFonts w:hint="eastAsia"/>
              </w:rPr>
              <w:t>3</w:t>
            </w:r>
          </w:p>
        </w:tc>
        <w:tc>
          <w:tcPr>
            <w:tcW w:w="1084" w:type="dxa"/>
            <w:shd w:val="clear" w:color="auto" w:fill="auto"/>
            <w:vAlign w:val="center"/>
          </w:tcPr>
          <w:p w:rsidR="00EE4EB4" w:rsidRDefault="00000000">
            <w:pPr>
              <w:pStyle w:val="afe"/>
              <w:rPr>
                <w:rFonts w:eastAsia="宋体"/>
              </w:rPr>
            </w:pPr>
            <w:r>
              <w:rPr>
                <w:rFonts w:eastAsia="宋体" w:hint="eastAsia"/>
              </w:rPr>
              <w:t>3</w:t>
            </w:r>
          </w:p>
        </w:tc>
        <w:tc>
          <w:tcPr>
            <w:tcW w:w="876" w:type="dxa"/>
            <w:shd w:val="clear" w:color="auto" w:fill="auto"/>
            <w:vAlign w:val="center"/>
          </w:tcPr>
          <w:p w:rsidR="00EE4EB4" w:rsidRDefault="00000000">
            <w:pPr>
              <w:pStyle w:val="afe"/>
              <w:rPr>
                <w:rFonts w:eastAsia="宋体"/>
              </w:rPr>
            </w:pPr>
            <w:r>
              <w:rPr>
                <w:rFonts w:eastAsia="宋体" w:hint="eastAsia"/>
              </w:rPr>
              <w:t>3</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政策执行规范性</w:t>
            </w:r>
          </w:p>
        </w:tc>
        <w:tc>
          <w:tcPr>
            <w:tcW w:w="1508" w:type="dxa"/>
            <w:shd w:val="clear" w:color="auto" w:fill="auto"/>
            <w:vAlign w:val="center"/>
          </w:tcPr>
          <w:p w:rsidR="00EE4EB4" w:rsidRDefault="00000000">
            <w:pPr>
              <w:pStyle w:val="afe"/>
            </w:pPr>
            <w:r>
              <w:rPr>
                <w:rFonts w:hint="eastAsia"/>
              </w:rPr>
              <w:t>3</w:t>
            </w:r>
          </w:p>
        </w:tc>
        <w:tc>
          <w:tcPr>
            <w:tcW w:w="1084" w:type="dxa"/>
            <w:shd w:val="clear" w:color="auto" w:fill="auto"/>
            <w:vAlign w:val="center"/>
          </w:tcPr>
          <w:p w:rsidR="00EE4EB4" w:rsidRDefault="00000000">
            <w:pPr>
              <w:pStyle w:val="afe"/>
              <w:rPr>
                <w:rFonts w:eastAsia="宋体"/>
              </w:rPr>
            </w:pPr>
            <w:r>
              <w:rPr>
                <w:rFonts w:eastAsia="宋体"/>
              </w:rPr>
              <w:t>3</w:t>
            </w:r>
          </w:p>
        </w:tc>
        <w:tc>
          <w:tcPr>
            <w:tcW w:w="876" w:type="dxa"/>
            <w:shd w:val="clear" w:color="auto" w:fill="auto"/>
            <w:vAlign w:val="center"/>
          </w:tcPr>
          <w:p w:rsidR="00EE4EB4" w:rsidRDefault="00000000">
            <w:pPr>
              <w:pStyle w:val="afe"/>
              <w:rPr>
                <w:rFonts w:eastAsia="宋体"/>
              </w:rPr>
            </w:pPr>
            <w:r>
              <w:rPr>
                <w:rFonts w:eastAsia="宋体" w:hint="eastAsia"/>
              </w:rPr>
              <w:t>3</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val="restart"/>
            <w:shd w:val="clear" w:color="auto" w:fill="auto"/>
            <w:vAlign w:val="center"/>
          </w:tcPr>
          <w:p w:rsidR="00EE4EB4" w:rsidRDefault="00000000">
            <w:pPr>
              <w:pStyle w:val="afe"/>
            </w:pPr>
            <w:r>
              <w:rPr>
                <w:rFonts w:hint="eastAsia"/>
              </w:rPr>
              <w:t>过程监管</w:t>
            </w:r>
          </w:p>
        </w:tc>
        <w:tc>
          <w:tcPr>
            <w:tcW w:w="3119" w:type="dxa"/>
            <w:shd w:val="clear" w:color="auto" w:fill="auto"/>
            <w:vAlign w:val="center"/>
          </w:tcPr>
          <w:p w:rsidR="00EE4EB4" w:rsidRDefault="00000000">
            <w:pPr>
              <w:pStyle w:val="afe"/>
            </w:pPr>
            <w:r>
              <w:rPr>
                <w:rFonts w:hint="eastAsia"/>
              </w:rPr>
              <w:t>监督制度健全性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过程监管</w:t>
            </w:r>
            <w:r w:rsidR="0090477C">
              <w:rPr>
                <w:rFonts w:hint="eastAsia"/>
              </w:rPr>
              <w:t>有效性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23"/>
        </w:trPr>
        <w:tc>
          <w:tcPr>
            <w:tcW w:w="5886" w:type="dxa"/>
            <w:gridSpan w:val="3"/>
            <w:shd w:val="clear" w:color="auto" w:fill="auto"/>
            <w:vAlign w:val="center"/>
          </w:tcPr>
          <w:p w:rsidR="00EE4EB4" w:rsidRDefault="00000000">
            <w:pPr>
              <w:pStyle w:val="afe"/>
            </w:pPr>
            <w:r>
              <w:rPr>
                <w:spacing w:val="-7"/>
              </w:rPr>
              <w:t>总计</w:t>
            </w:r>
          </w:p>
        </w:tc>
        <w:tc>
          <w:tcPr>
            <w:tcW w:w="1084" w:type="dxa"/>
            <w:shd w:val="clear" w:color="auto" w:fill="auto"/>
            <w:vAlign w:val="center"/>
          </w:tcPr>
          <w:p w:rsidR="00EE4EB4" w:rsidRDefault="00000000">
            <w:pPr>
              <w:pStyle w:val="afe"/>
              <w:rPr>
                <w:rFonts w:eastAsia="宋体"/>
              </w:rPr>
            </w:pPr>
            <w:r>
              <w:rPr>
                <w:rFonts w:eastAsia="宋体" w:hint="eastAsia"/>
              </w:rPr>
              <w:t>20</w:t>
            </w:r>
          </w:p>
        </w:tc>
        <w:tc>
          <w:tcPr>
            <w:tcW w:w="876" w:type="dxa"/>
            <w:shd w:val="clear" w:color="auto" w:fill="auto"/>
            <w:vAlign w:val="center"/>
          </w:tcPr>
          <w:p w:rsidR="00EE4EB4" w:rsidRDefault="00000000">
            <w:pPr>
              <w:pStyle w:val="afe"/>
              <w:rPr>
                <w:rFonts w:eastAsia="宋体"/>
              </w:rPr>
            </w:pPr>
            <w:r>
              <w:rPr>
                <w:rFonts w:eastAsia="宋体" w:hint="eastAsia"/>
              </w:rPr>
              <w:t>20</w:t>
            </w:r>
          </w:p>
        </w:tc>
        <w:tc>
          <w:tcPr>
            <w:tcW w:w="1176" w:type="dxa"/>
            <w:shd w:val="clear" w:color="auto" w:fill="auto"/>
            <w:vAlign w:val="center"/>
          </w:tcPr>
          <w:p w:rsidR="00EE4EB4" w:rsidRDefault="00000000">
            <w:pPr>
              <w:pStyle w:val="afe"/>
              <w:spacing w:line="360" w:lineRule="auto"/>
              <w:rPr>
                <w:rFonts w:eastAsia="宋体"/>
              </w:rPr>
            </w:pPr>
            <w:r>
              <w:rPr>
                <w:rFonts w:eastAsia="宋体" w:hint="eastAsia"/>
              </w:rPr>
              <w:t>100</w:t>
            </w:r>
            <w:r>
              <w:rPr>
                <w:rFonts w:eastAsia="宋体"/>
              </w:rPr>
              <w:t>%</w:t>
            </w:r>
          </w:p>
        </w:tc>
      </w:tr>
    </w:tbl>
    <w:p w:rsidR="00EE4EB4" w:rsidRDefault="00000000">
      <w:pPr>
        <w:pStyle w:val="4"/>
        <w:numPr>
          <w:ilvl w:val="3"/>
          <w:numId w:val="2"/>
        </w:numPr>
        <w:ind w:left="0" w:firstLineChars="200" w:firstLine="643"/>
      </w:pPr>
      <w:r>
        <w:rPr>
          <w:rFonts w:hint="eastAsia"/>
        </w:rPr>
        <w:t>政策分解</w:t>
      </w:r>
    </w:p>
    <w:p w:rsidR="00EE4EB4" w:rsidRDefault="00000000">
      <w:pPr>
        <w:pStyle w:val="4"/>
        <w:numPr>
          <w:ilvl w:val="3"/>
          <w:numId w:val="0"/>
        </w:numPr>
        <w:ind w:left="-3" w:firstLine="643"/>
      </w:pPr>
      <w:r>
        <w:rPr>
          <w:rFonts w:hint="eastAsia"/>
        </w:rPr>
        <w:t>（</w:t>
      </w:r>
      <w:r>
        <w:rPr>
          <w:rFonts w:hint="eastAsia"/>
          <w:lang w:val="en-US"/>
        </w:rPr>
        <w:t>1</w:t>
      </w:r>
      <w:r>
        <w:rPr>
          <w:rFonts w:hint="eastAsia"/>
        </w:rPr>
        <w:t>）落实方案完整性</w:t>
      </w:r>
    </w:p>
    <w:p w:rsidR="00EE4EB4" w:rsidRDefault="00422498">
      <w:pPr>
        <w:ind w:firstLine="640"/>
      </w:pPr>
      <w:r>
        <w:rPr>
          <w:rFonts w:hint="eastAsia"/>
        </w:rPr>
        <w:t>本项目从</w:t>
      </w:r>
      <w:r>
        <w:rPr>
          <w:rFonts w:hint="eastAsia"/>
        </w:rPr>
        <w:t>2022</w:t>
      </w:r>
      <w:r>
        <w:rPr>
          <w:rFonts w:hint="eastAsia"/>
        </w:rPr>
        <w:t>年年初制定了相关的目标及资金分配、拨付</w:t>
      </w:r>
      <w:r>
        <w:rPr>
          <w:rFonts w:hint="eastAsia"/>
        </w:rPr>
        <w:lastRenderedPageBreak/>
        <w:t>方案，项目实施严格按照方案要求落实。该项权重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rPr>
          <w:rFonts w:hint="eastAsia"/>
          <w:lang w:val="en-US"/>
        </w:rPr>
        <w:t>2</w:t>
      </w:r>
      <w:r>
        <w:rPr>
          <w:rFonts w:hint="eastAsia"/>
        </w:rPr>
        <w:t>）任务分解合理性</w:t>
      </w:r>
    </w:p>
    <w:p w:rsidR="00EE4EB4" w:rsidRDefault="00000000">
      <w:pPr>
        <w:ind w:firstLine="640"/>
      </w:pPr>
      <w:r>
        <w:rPr>
          <w:rFonts w:hint="eastAsia"/>
        </w:rPr>
        <w:t>目标任务从区政府</w:t>
      </w:r>
      <w:r w:rsidR="00422498">
        <w:rPr>
          <w:rFonts w:hint="eastAsia"/>
        </w:rPr>
        <w:t>、</w:t>
      </w:r>
      <w:r>
        <w:rPr>
          <w:rFonts w:hint="eastAsia"/>
        </w:rPr>
        <w:t>农业农村局</w:t>
      </w:r>
      <w:r w:rsidR="00422498">
        <w:rPr>
          <w:rFonts w:hint="eastAsia"/>
        </w:rPr>
        <w:t>、乡</w:t>
      </w:r>
      <w:r>
        <w:rPr>
          <w:rFonts w:hint="eastAsia"/>
        </w:rPr>
        <w:t>镇</w:t>
      </w:r>
      <w:r w:rsidR="00422498">
        <w:rPr>
          <w:rFonts w:hint="eastAsia"/>
        </w:rPr>
        <w:t>、</w:t>
      </w:r>
      <w:r>
        <w:rPr>
          <w:rFonts w:hint="eastAsia"/>
        </w:rPr>
        <w:t>实施单位</w:t>
      </w:r>
      <w:r w:rsidR="00422498">
        <w:rPr>
          <w:rFonts w:hint="eastAsia"/>
        </w:rPr>
        <w:t>到</w:t>
      </w:r>
      <w:r>
        <w:rPr>
          <w:rFonts w:hint="eastAsia"/>
        </w:rPr>
        <w:t>农户分工明确，并细化至各基层</w:t>
      </w:r>
      <w:r w:rsidR="00422498">
        <w:rPr>
          <w:rFonts w:hint="eastAsia"/>
        </w:rPr>
        <w:t>，任务目标分解详细、合理</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2"/>
        </w:numPr>
        <w:ind w:left="0" w:firstLineChars="200" w:firstLine="643"/>
      </w:pPr>
      <w:r>
        <w:rPr>
          <w:rFonts w:hint="eastAsia"/>
        </w:rPr>
        <w:t>政策实施</w:t>
      </w:r>
    </w:p>
    <w:p w:rsidR="00EE4EB4" w:rsidRPr="00DD3125" w:rsidRDefault="00000000">
      <w:pPr>
        <w:pStyle w:val="4"/>
        <w:numPr>
          <w:ilvl w:val="3"/>
          <w:numId w:val="0"/>
        </w:numPr>
        <w:ind w:left="-3" w:firstLine="643"/>
      </w:pPr>
      <w:r w:rsidRPr="00DD3125">
        <w:rPr>
          <w:rFonts w:hint="eastAsia"/>
        </w:rPr>
        <w:t>（</w:t>
      </w:r>
      <w:r w:rsidRPr="00DD3125">
        <w:t>1</w:t>
      </w:r>
      <w:r w:rsidRPr="00DD3125">
        <w:rPr>
          <w:rFonts w:hint="eastAsia"/>
        </w:rPr>
        <w:t>）资金到位率</w:t>
      </w:r>
    </w:p>
    <w:p w:rsidR="00EE4EB4" w:rsidRPr="00DD3125" w:rsidRDefault="00000000">
      <w:pPr>
        <w:ind w:firstLine="640"/>
      </w:pPr>
      <w:r w:rsidRPr="00DD3125">
        <w:rPr>
          <w:rFonts w:hint="eastAsia"/>
        </w:rPr>
        <w:t>该项目</w:t>
      </w:r>
      <w:r w:rsidRPr="00DD3125">
        <w:rPr>
          <w:rFonts w:hint="eastAsia"/>
        </w:rPr>
        <w:t>2022</w:t>
      </w:r>
      <w:r w:rsidRPr="00DD3125">
        <w:rPr>
          <w:rFonts w:hint="eastAsia"/>
        </w:rPr>
        <w:t>年初预算</w:t>
      </w:r>
      <w:r w:rsidRPr="00DD3125">
        <w:rPr>
          <w:rFonts w:hint="eastAsia"/>
        </w:rPr>
        <w:t>1000</w:t>
      </w:r>
      <w:r w:rsidRPr="00DD3125">
        <w:rPr>
          <w:rFonts w:hint="eastAsia"/>
        </w:rPr>
        <w:t>万元，后经财政部门审批核实为</w:t>
      </w:r>
      <w:r w:rsidRPr="00DD3125">
        <w:rPr>
          <w:rFonts w:hint="eastAsia"/>
        </w:rPr>
        <w:t>987.79</w:t>
      </w:r>
      <w:r w:rsidRPr="00DD3125">
        <w:rPr>
          <w:rFonts w:hint="eastAsia"/>
        </w:rPr>
        <w:t>万元，于</w:t>
      </w:r>
      <w:r w:rsidRPr="00DD3125">
        <w:rPr>
          <w:rFonts w:hint="eastAsia"/>
        </w:rPr>
        <w:t>5</w:t>
      </w:r>
      <w:r w:rsidRPr="00DD3125">
        <w:rPr>
          <w:rFonts w:hint="eastAsia"/>
        </w:rPr>
        <w:t>月</w:t>
      </w:r>
      <w:r w:rsidR="003F05AC" w:rsidRPr="00DD3125">
        <w:rPr>
          <w:rFonts w:hint="eastAsia"/>
        </w:rPr>
        <w:t>、</w:t>
      </w:r>
      <w:r w:rsidRPr="00DD3125">
        <w:rPr>
          <w:rFonts w:hint="eastAsia"/>
        </w:rPr>
        <w:t>6</w:t>
      </w:r>
      <w:r w:rsidRPr="00DD3125">
        <w:rPr>
          <w:rFonts w:hint="eastAsia"/>
        </w:rPr>
        <w:t>月两次全部下达到位，</w:t>
      </w:r>
      <w:r w:rsidRPr="00DD3125">
        <w:rPr>
          <w:rFonts w:hint="eastAsia"/>
        </w:rPr>
        <w:t>12</w:t>
      </w:r>
      <w:r w:rsidRPr="00DD3125">
        <w:rPr>
          <w:rFonts w:hint="eastAsia"/>
        </w:rPr>
        <w:t>月拨付全部完成，实际到位资金与预算资金相符，资金到位率</w:t>
      </w:r>
      <w:r w:rsidRPr="00DD3125">
        <w:rPr>
          <w:rFonts w:hint="eastAsia"/>
        </w:rPr>
        <w:t>100%</w:t>
      </w:r>
      <w:r w:rsidRPr="00DD3125">
        <w:rPr>
          <w:rFonts w:hint="eastAsia"/>
        </w:rPr>
        <w:t>，该项权重</w:t>
      </w:r>
      <w:r w:rsidRPr="00DD3125">
        <w:rPr>
          <w:rFonts w:hint="eastAsia"/>
        </w:rPr>
        <w:t>3</w:t>
      </w:r>
      <w:r w:rsidRPr="00DD3125">
        <w:rPr>
          <w:rFonts w:hint="eastAsia"/>
        </w:rPr>
        <w:t>分，得</w:t>
      </w:r>
      <w:r w:rsidRPr="00DD3125">
        <w:rPr>
          <w:rFonts w:hint="eastAsia"/>
        </w:rPr>
        <w:t>3</w:t>
      </w:r>
      <w:r w:rsidRPr="00DD3125">
        <w:rPr>
          <w:rFonts w:hint="eastAsia"/>
        </w:rPr>
        <w:t>分。</w:t>
      </w:r>
    </w:p>
    <w:p w:rsidR="00EE4EB4" w:rsidRPr="00DD3125" w:rsidRDefault="00000000">
      <w:pPr>
        <w:pStyle w:val="4"/>
        <w:numPr>
          <w:ilvl w:val="3"/>
          <w:numId w:val="0"/>
        </w:numPr>
        <w:ind w:left="-3" w:firstLine="643"/>
      </w:pPr>
      <w:r w:rsidRPr="00DD3125">
        <w:rPr>
          <w:rFonts w:hint="eastAsia"/>
        </w:rPr>
        <w:t>（</w:t>
      </w:r>
      <w:r w:rsidRPr="00DD3125">
        <w:t>2</w:t>
      </w:r>
      <w:r w:rsidRPr="00DD3125">
        <w:rPr>
          <w:rFonts w:hint="eastAsia"/>
        </w:rPr>
        <w:t>）预算执行率</w:t>
      </w:r>
    </w:p>
    <w:p w:rsidR="00EE4EB4" w:rsidRDefault="003F05AC">
      <w:pPr>
        <w:ind w:firstLine="640"/>
      </w:pPr>
      <w:r w:rsidRPr="00DD3125">
        <w:rPr>
          <w:rFonts w:hint="eastAsia"/>
        </w:rPr>
        <w:t>全部到位资金按原预算时间如期下发执行，预算执行率</w:t>
      </w:r>
      <w:r w:rsidRPr="00DD3125">
        <w:rPr>
          <w:rFonts w:hint="eastAsia"/>
        </w:rPr>
        <w:t>100%</w:t>
      </w:r>
      <w:r w:rsidRPr="00DD3125">
        <w:rPr>
          <w:rFonts w:hint="eastAsia"/>
        </w:rPr>
        <w:t>。该项权</w:t>
      </w:r>
      <w:r>
        <w:rPr>
          <w:rFonts w:hint="eastAsia"/>
        </w:rPr>
        <w:t>重</w:t>
      </w:r>
      <w:r>
        <w:rPr>
          <w:rFonts w:hint="eastAsia"/>
        </w:rPr>
        <w:t>3</w:t>
      </w:r>
      <w:r>
        <w:rPr>
          <w:rFonts w:hint="eastAsia"/>
        </w:rPr>
        <w:t>分，得</w:t>
      </w:r>
      <w:r>
        <w:rPr>
          <w:rFonts w:hint="eastAsia"/>
        </w:rPr>
        <w:t>3</w:t>
      </w:r>
      <w:r>
        <w:rPr>
          <w:rFonts w:hint="eastAsia"/>
        </w:rPr>
        <w:t>分。</w:t>
      </w:r>
    </w:p>
    <w:p w:rsidR="00EE4EB4" w:rsidRDefault="00000000">
      <w:pPr>
        <w:pStyle w:val="4"/>
        <w:numPr>
          <w:ilvl w:val="3"/>
          <w:numId w:val="0"/>
        </w:numPr>
        <w:ind w:left="-3" w:firstLine="643"/>
      </w:pPr>
      <w:r>
        <w:rPr>
          <w:rFonts w:hint="eastAsia"/>
        </w:rPr>
        <w:t>（</w:t>
      </w:r>
      <w:r>
        <w:t>3</w:t>
      </w:r>
      <w:r>
        <w:rPr>
          <w:rFonts w:hint="eastAsia"/>
        </w:rPr>
        <w:t>）资金使用规范性</w:t>
      </w:r>
    </w:p>
    <w:p w:rsidR="00EE4EB4" w:rsidRDefault="00000000">
      <w:pPr>
        <w:ind w:firstLine="640"/>
      </w:pPr>
      <w:r>
        <w:rPr>
          <w:rFonts w:hint="eastAsia"/>
        </w:rPr>
        <w:t>拨付资金使用完全符合相关资金管理制度及财务管理制度规定，真实反映了项目资金经营状况。该项权重</w:t>
      </w:r>
      <w:r>
        <w:rPr>
          <w:rFonts w:hint="eastAsia"/>
        </w:rPr>
        <w:t>3</w:t>
      </w:r>
      <w:r>
        <w:rPr>
          <w:rFonts w:hint="eastAsia"/>
        </w:rPr>
        <w:t>分，得</w:t>
      </w:r>
      <w:r>
        <w:rPr>
          <w:rFonts w:hint="eastAsia"/>
        </w:rPr>
        <w:t>3</w:t>
      </w:r>
      <w:r>
        <w:rPr>
          <w:rFonts w:hint="eastAsia"/>
        </w:rPr>
        <w:t>分。</w:t>
      </w:r>
    </w:p>
    <w:p w:rsidR="00EE4EB4" w:rsidRDefault="00000000">
      <w:pPr>
        <w:pStyle w:val="4"/>
        <w:numPr>
          <w:ilvl w:val="3"/>
          <w:numId w:val="0"/>
        </w:numPr>
        <w:ind w:left="-3" w:firstLine="643"/>
      </w:pPr>
      <w:r>
        <w:rPr>
          <w:rFonts w:hint="eastAsia"/>
        </w:rPr>
        <w:t>（</w:t>
      </w:r>
      <w:r>
        <w:t>4</w:t>
      </w:r>
      <w:r>
        <w:rPr>
          <w:rFonts w:hint="eastAsia"/>
        </w:rPr>
        <w:t>）政策执行规范性</w:t>
      </w:r>
    </w:p>
    <w:p w:rsidR="00EE4EB4" w:rsidRDefault="00E611CE">
      <w:pPr>
        <w:ind w:firstLine="640"/>
      </w:pPr>
      <w:r>
        <w:rPr>
          <w:rFonts w:hint="eastAsia"/>
        </w:rPr>
        <w:t>根据调研情况，本项目实施完全符合相关规定，</w:t>
      </w:r>
      <w:r w:rsidR="003F05AC">
        <w:rPr>
          <w:rFonts w:hint="eastAsia"/>
        </w:rPr>
        <w:t>政策执行规范。</w:t>
      </w:r>
      <w:r>
        <w:rPr>
          <w:rFonts w:hint="eastAsia"/>
        </w:rPr>
        <w:t>该项权重</w:t>
      </w:r>
      <w:r>
        <w:rPr>
          <w:rFonts w:hint="eastAsia"/>
        </w:rPr>
        <w:t>3</w:t>
      </w:r>
      <w:r>
        <w:rPr>
          <w:rFonts w:hint="eastAsia"/>
        </w:rPr>
        <w:t>分，得</w:t>
      </w:r>
      <w:r>
        <w:rPr>
          <w:rFonts w:hint="eastAsia"/>
        </w:rPr>
        <w:t>3</w:t>
      </w:r>
      <w:r>
        <w:rPr>
          <w:rFonts w:hint="eastAsia"/>
        </w:rPr>
        <w:t>分。</w:t>
      </w:r>
    </w:p>
    <w:p w:rsidR="00EE4EB4" w:rsidRDefault="00000000">
      <w:pPr>
        <w:pStyle w:val="4"/>
        <w:numPr>
          <w:ilvl w:val="3"/>
          <w:numId w:val="2"/>
        </w:numPr>
        <w:ind w:left="0" w:firstLineChars="200" w:firstLine="643"/>
      </w:pPr>
      <w:r>
        <w:rPr>
          <w:rFonts w:hint="eastAsia"/>
        </w:rPr>
        <w:lastRenderedPageBreak/>
        <w:t>过程监管</w:t>
      </w:r>
    </w:p>
    <w:p w:rsidR="00EE4EB4" w:rsidRDefault="00000000">
      <w:pPr>
        <w:pStyle w:val="4"/>
        <w:numPr>
          <w:ilvl w:val="3"/>
          <w:numId w:val="0"/>
        </w:numPr>
        <w:ind w:left="-3" w:firstLine="643"/>
      </w:pPr>
      <w:r>
        <w:rPr>
          <w:rFonts w:hint="eastAsia"/>
        </w:rPr>
        <w:t>（</w:t>
      </w:r>
      <w:r>
        <w:t>1</w:t>
      </w:r>
      <w:r>
        <w:rPr>
          <w:rFonts w:hint="eastAsia"/>
        </w:rPr>
        <w:t>）监督制度健全性</w:t>
      </w:r>
    </w:p>
    <w:p w:rsidR="00EE4EB4" w:rsidRDefault="00000000">
      <w:pPr>
        <w:ind w:firstLine="640"/>
      </w:pPr>
      <w:r>
        <w:rPr>
          <w:rFonts w:hint="eastAsia"/>
        </w:rPr>
        <w:t>项目实施前，主管部门制定了配套的</w:t>
      </w:r>
      <w:r w:rsidR="00277540">
        <w:rPr>
          <w:rFonts w:hint="eastAsia"/>
        </w:rPr>
        <w:t>监督管理</w:t>
      </w:r>
      <w:r>
        <w:rPr>
          <w:rFonts w:hint="eastAsia"/>
        </w:rPr>
        <w:t>制度，</w:t>
      </w:r>
      <w:r w:rsidR="00277540">
        <w:rPr>
          <w:rFonts w:hint="eastAsia"/>
        </w:rPr>
        <w:t>相关监督</w:t>
      </w:r>
      <w:r>
        <w:rPr>
          <w:rFonts w:hint="eastAsia"/>
        </w:rPr>
        <w:t>制度</w:t>
      </w:r>
      <w:r w:rsidR="00277540">
        <w:rPr>
          <w:rFonts w:hint="eastAsia"/>
        </w:rPr>
        <w:t>健全完整</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t>2</w:t>
      </w:r>
      <w:r>
        <w:rPr>
          <w:rFonts w:hint="eastAsia"/>
        </w:rPr>
        <w:t>）过程监管</w:t>
      </w:r>
      <w:r w:rsidR="0090477C">
        <w:rPr>
          <w:rFonts w:hint="eastAsia"/>
        </w:rPr>
        <w:t>有效性</w:t>
      </w:r>
    </w:p>
    <w:p w:rsidR="00EE4EB4" w:rsidRDefault="00000000">
      <w:pPr>
        <w:ind w:firstLine="640"/>
      </w:pPr>
      <w:r>
        <w:rPr>
          <w:rFonts w:hint="eastAsia"/>
        </w:rPr>
        <w:t>政策实施符合相关监督管理规定，</w:t>
      </w:r>
      <w:r w:rsidR="00277540">
        <w:rPr>
          <w:rFonts w:hint="eastAsia"/>
        </w:rPr>
        <w:t>实施过程均有详细的记录，实现了对项目实施过程的有效监督。</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3"/>
        <w:numPr>
          <w:ilvl w:val="2"/>
          <w:numId w:val="0"/>
        </w:numPr>
        <w:ind w:firstLineChars="200" w:firstLine="643"/>
      </w:pPr>
      <w:bookmarkStart w:id="25" w:name="_Toc153287628"/>
      <w:r>
        <w:t>（</w:t>
      </w:r>
      <w:r>
        <w:rPr>
          <w:rFonts w:hint="eastAsia"/>
          <w:lang w:val="en-US"/>
        </w:rPr>
        <w:t>三</w:t>
      </w:r>
      <w:r>
        <w:t>）</w:t>
      </w:r>
      <w:r>
        <w:rPr>
          <w:rFonts w:hint="eastAsia"/>
        </w:rPr>
        <w:t>项目</w:t>
      </w:r>
      <w:r>
        <w:rPr>
          <w:rFonts w:hint="eastAsia"/>
          <w:lang w:val="en-US"/>
        </w:rPr>
        <w:t>产出</w:t>
      </w:r>
      <w:r>
        <w:rPr>
          <w:rFonts w:hint="eastAsia"/>
        </w:rPr>
        <w:t>情况</w:t>
      </w:r>
      <w:bookmarkEnd w:id="25"/>
    </w:p>
    <w:p w:rsidR="00EE4EB4" w:rsidRDefault="00000000">
      <w:pPr>
        <w:ind w:firstLine="640"/>
      </w:pPr>
      <w:r>
        <w:rPr>
          <w:rFonts w:hint="eastAsia"/>
        </w:rPr>
        <w:t>产出指标从项目</w:t>
      </w:r>
      <w:r>
        <w:rPr>
          <w:rFonts w:cs="Times New Roman" w:hint="eastAsia"/>
        </w:rPr>
        <w:t>产出数量</w:t>
      </w:r>
      <w:r>
        <w:rPr>
          <w:rFonts w:hint="eastAsia"/>
        </w:rPr>
        <w:t>、</w:t>
      </w:r>
      <w:r>
        <w:rPr>
          <w:rFonts w:cs="Times New Roman" w:hint="eastAsia"/>
        </w:rPr>
        <w:t>产出质量</w:t>
      </w:r>
      <w:r>
        <w:rPr>
          <w:rFonts w:hint="eastAsia"/>
        </w:rPr>
        <w:t>、</w:t>
      </w:r>
      <w:r>
        <w:rPr>
          <w:rFonts w:cs="Times New Roman" w:hint="eastAsia"/>
        </w:rPr>
        <w:t>产出时效、产出成本</w:t>
      </w:r>
      <w:r>
        <w:rPr>
          <w:rFonts w:hint="eastAsia"/>
        </w:rPr>
        <w:t>四个方面考察，分值</w:t>
      </w:r>
      <w:r>
        <w:rPr>
          <w:rFonts w:hint="eastAsia"/>
        </w:rPr>
        <w:t>39</w:t>
      </w:r>
      <w:r>
        <w:rPr>
          <w:rFonts w:hint="eastAsia"/>
        </w:rPr>
        <w:t>分，实际得分</w:t>
      </w:r>
      <w:r>
        <w:rPr>
          <w:rFonts w:hint="eastAsia"/>
        </w:rPr>
        <w:t>3</w:t>
      </w:r>
      <w:r w:rsidR="00E36856">
        <w:t>8</w:t>
      </w:r>
      <w:r>
        <w:rPr>
          <w:rFonts w:hint="eastAsia"/>
        </w:rPr>
        <w:t>分，得分率</w:t>
      </w:r>
      <w:r>
        <w:rPr>
          <w:rFonts w:hint="eastAsia"/>
        </w:rPr>
        <w:t>9</w:t>
      </w:r>
      <w:r w:rsidR="00E36856">
        <w:t>7</w:t>
      </w:r>
      <w:r>
        <w:rPr>
          <w:rFonts w:hint="eastAsia"/>
        </w:rPr>
        <w:t>%</w:t>
      </w:r>
      <w:r>
        <w:rPr>
          <w:rFonts w:hint="eastAsia"/>
        </w:rPr>
        <w:t>。</w:t>
      </w:r>
    </w:p>
    <w:p w:rsidR="00EE4EB4" w:rsidRDefault="00000000">
      <w:pPr>
        <w:pStyle w:val="aff2"/>
        <w:spacing w:before="217"/>
        <w:rPr>
          <w:rFonts w:eastAsia="宋体"/>
          <w:sz w:val="24"/>
        </w:rPr>
      </w:pPr>
      <w:r>
        <w:rPr>
          <w:rFonts w:hint="eastAsia"/>
          <w:lang w:val="zh-CN"/>
        </w:rPr>
        <w:t>表</w:t>
      </w:r>
      <w:r>
        <w:rPr>
          <w:rFonts w:hint="eastAsia"/>
        </w:rPr>
        <w:t>3</w:t>
      </w:r>
      <w:r>
        <w:rPr>
          <w:rFonts w:hint="eastAsia"/>
          <w:lang w:val="zh-CN"/>
        </w:rPr>
        <w:t>-</w:t>
      </w:r>
      <w:r>
        <w:rPr>
          <w:rFonts w:hint="eastAsia"/>
        </w:rPr>
        <w:t>3</w:t>
      </w:r>
      <w:r>
        <w:rPr>
          <w:rFonts w:hint="eastAsia"/>
          <w:lang w:val="zh-CN"/>
        </w:rPr>
        <w:t xml:space="preserve"> </w:t>
      </w:r>
      <w:r>
        <w:rPr>
          <w:rFonts w:hint="eastAsia"/>
        </w:rPr>
        <w:t>产出</w:t>
      </w:r>
      <w:r>
        <w:rPr>
          <w:rFonts w:hint="eastAsia"/>
          <w:lang w:val="zh-CN"/>
        </w:rPr>
        <w:t>类指标得分情况</w:t>
      </w:r>
    </w:p>
    <w:tbl>
      <w:tblPr>
        <w:tblStyle w:val="TableNormal"/>
        <w:tblW w:w="9022" w:type="dxa"/>
        <w:tblInd w:w="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1259"/>
        <w:gridCol w:w="3119"/>
        <w:gridCol w:w="1508"/>
        <w:gridCol w:w="1084"/>
        <w:gridCol w:w="876"/>
        <w:gridCol w:w="1176"/>
      </w:tblGrid>
      <w:tr w:rsidR="00EE4EB4">
        <w:trPr>
          <w:trHeight w:val="584"/>
        </w:trPr>
        <w:tc>
          <w:tcPr>
            <w:tcW w:w="1259" w:type="dxa"/>
            <w:shd w:val="clear" w:color="auto" w:fill="auto"/>
            <w:vAlign w:val="center"/>
          </w:tcPr>
          <w:p w:rsidR="00EE4EB4" w:rsidRDefault="00000000">
            <w:pPr>
              <w:pStyle w:val="afe"/>
              <w:rPr>
                <w:b/>
                <w:bCs/>
              </w:rPr>
            </w:pPr>
            <w:r>
              <w:rPr>
                <w:b/>
                <w:bCs/>
              </w:rPr>
              <w:t>二级指标</w:t>
            </w:r>
          </w:p>
        </w:tc>
        <w:tc>
          <w:tcPr>
            <w:tcW w:w="3119" w:type="dxa"/>
            <w:shd w:val="clear" w:color="auto" w:fill="auto"/>
            <w:vAlign w:val="center"/>
          </w:tcPr>
          <w:p w:rsidR="00EE4EB4" w:rsidRDefault="00000000">
            <w:pPr>
              <w:pStyle w:val="afe"/>
              <w:rPr>
                <w:b/>
                <w:bCs/>
              </w:rPr>
            </w:pPr>
            <w:r>
              <w:rPr>
                <w:b/>
                <w:bCs/>
              </w:rPr>
              <w:t>三级指标</w:t>
            </w:r>
          </w:p>
        </w:tc>
        <w:tc>
          <w:tcPr>
            <w:tcW w:w="1508" w:type="dxa"/>
            <w:shd w:val="clear" w:color="auto" w:fill="auto"/>
            <w:vAlign w:val="center"/>
          </w:tcPr>
          <w:p w:rsidR="00EE4EB4" w:rsidRDefault="00000000">
            <w:pPr>
              <w:pStyle w:val="afe"/>
              <w:rPr>
                <w:b/>
                <w:bCs/>
              </w:rPr>
            </w:pPr>
            <w:r>
              <w:rPr>
                <w:b/>
                <w:bCs/>
                <w:spacing w:val="-3"/>
              </w:rPr>
              <w:t>指标标准值</w:t>
            </w:r>
          </w:p>
        </w:tc>
        <w:tc>
          <w:tcPr>
            <w:tcW w:w="1084" w:type="dxa"/>
            <w:shd w:val="clear" w:color="auto" w:fill="auto"/>
            <w:vAlign w:val="center"/>
          </w:tcPr>
          <w:p w:rsidR="00EE4EB4" w:rsidRDefault="00000000">
            <w:pPr>
              <w:pStyle w:val="afe"/>
              <w:rPr>
                <w:b/>
                <w:bCs/>
              </w:rPr>
            </w:pPr>
            <w:r>
              <w:rPr>
                <w:b/>
                <w:bCs/>
              </w:rPr>
              <w:t>分值</w:t>
            </w:r>
          </w:p>
        </w:tc>
        <w:tc>
          <w:tcPr>
            <w:tcW w:w="876" w:type="dxa"/>
            <w:shd w:val="clear" w:color="auto" w:fill="auto"/>
            <w:vAlign w:val="center"/>
          </w:tcPr>
          <w:p w:rsidR="00EE4EB4" w:rsidRDefault="00000000">
            <w:pPr>
              <w:pStyle w:val="afe"/>
              <w:rPr>
                <w:b/>
                <w:bCs/>
              </w:rPr>
            </w:pPr>
            <w:r>
              <w:rPr>
                <w:b/>
                <w:bCs/>
                <w:spacing w:val="-4"/>
              </w:rPr>
              <w:t>得分</w:t>
            </w:r>
          </w:p>
        </w:tc>
        <w:tc>
          <w:tcPr>
            <w:tcW w:w="1176" w:type="dxa"/>
            <w:shd w:val="clear" w:color="auto" w:fill="auto"/>
            <w:vAlign w:val="center"/>
          </w:tcPr>
          <w:p w:rsidR="00EE4EB4" w:rsidRDefault="00000000">
            <w:pPr>
              <w:pStyle w:val="afe"/>
              <w:rPr>
                <w:b/>
                <w:bCs/>
              </w:rPr>
            </w:pPr>
            <w:r>
              <w:rPr>
                <w:b/>
                <w:bCs/>
              </w:rPr>
              <w:t>得分率</w:t>
            </w:r>
          </w:p>
        </w:tc>
      </w:tr>
      <w:tr w:rsidR="00EE4EB4">
        <w:trPr>
          <w:trHeight w:val="90"/>
        </w:trPr>
        <w:tc>
          <w:tcPr>
            <w:tcW w:w="1259" w:type="dxa"/>
            <w:vMerge w:val="restart"/>
            <w:shd w:val="clear" w:color="auto" w:fill="auto"/>
            <w:vAlign w:val="center"/>
          </w:tcPr>
          <w:p w:rsidR="00EE4EB4" w:rsidRDefault="00000000">
            <w:pPr>
              <w:pStyle w:val="afe"/>
            </w:pPr>
            <w:r>
              <w:rPr>
                <w:rFonts w:hint="eastAsia"/>
              </w:rPr>
              <w:t>产出数量</w:t>
            </w:r>
          </w:p>
        </w:tc>
        <w:tc>
          <w:tcPr>
            <w:tcW w:w="3119" w:type="dxa"/>
            <w:shd w:val="clear" w:color="auto" w:fill="auto"/>
            <w:vAlign w:val="center"/>
          </w:tcPr>
          <w:p w:rsidR="00EE4EB4" w:rsidRDefault="00000000">
            <w:pPr>
              <w:pStyle w:val="afe"/>
            </w:pPr>
            <w:r>
              <w:rPr>
                <w:rFonts w:hint="eastAsia"/>
              </w:rPr>
              <w:t>有机肥替代化肥</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农药包装废弃物回收处置</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CD10E5">
            <w:pPr>
              <w:pStyle w:val="afe"/>
              <w:rPr>
                <w:rFonts w:eastAsia="宋体"/>
              </w:rPr>
            </w:pPr>
            <w:r>
              <w:rPr>
                <w:rFonts w:eastAsia="宋体"/>
              </w:rPr>
              <w:t>2</w:t>
            </w:r>
          </w:p>
        </w:tc>
        <w:tc>
          <w:tcPr>
            <w:tcW w:w="876" w:type="dxa"/>
            <w:shd w:val="clear" w:color="auto" w:fill="auto"/>
            <w:vAlign w:val="center"/>
          </w:tcPr>
          <w:p w:rsidR="00EE4EB4" w:rsidRDefault="00C509D1">
            <w:pPr>
              <w:pStyle w:val="afe"/>
              <w:rPr>
                <w:rFonts w:eastAsia="宋体"/>
              </w:rPr>
            </w:pPr>
            <w:r>
              <w:rPr>
                <w:rFonts w:eastAsia="宋体"/>
              </w:rPr>
              <w:t>2</w:t>
            </w:r>
          </w:p>
        </w:tc>
        <w:tc>
          <w:tcPr>
            <w:tcW w:w="1176" w:type="dxa"/>
            <w:shd w:val="clear" w:color="auto" w:fill="auto"/>
            <w:vAlign w:val="center"/>
          </w:tcPr>
          <w:p w:rsidR="00EE4EB4" w:rsidRDefault="00B56212">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农田废旧地膜回收利用</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CD10E5">
            <w:pPr>
              <w:pStyle w:val="afe"/>
              <w:rPr>
                <w:rFonts w:eastAsia="宋体"/>
              </w:rPr>
            </w:pPr>
            <w:r>
              <w:rPr>
                <w:rFonts w:eastAsia="宋体"/>
              </w:rPr>
              <w:t>2</w:t>
            </w:r>
          </w:p>
        </w:tc>
        <w:tc>
          <w:tcPr>
            <w:tcW w:w="876" w:type="dxa"/>
            <w:shd w:val="clear" w:color="auto" w:fill="auto"/>
            <w:vAlign w:val="center"/>
          </w:tcPr>
          <w:p w:rsidR="00EE4EB4" w:rsidRDefault="00C509D1">
            <w:pPr>
              <w:pStyle w:val="afe"/>
              <w:rPr>
                <w:rFonts w:eastAsia="宋体"/>
              </w:rPr>
            </w:pPr>
            <w:r>
              <w:rPr>
                <w:rFonts w:eastAsia="宋体"/>
              </w:rPr>
              <w:t>2</w:t>
            </w:r>
          </w:p>
        </w:tc>
        <w:tc>
          <w:tcPr>
            <w:tcW w:w="1176" w:type="dxa"/>
            <w:shd w:val="clear" w:color="auto" w:fill="auto"/>
            <w:vAlign w:val="center"/>
          </w:tcPr>
          <w:p w:rsidR="00EE4EB4" w:rsidRDefault="00B56212">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秸秆焚烧与综合利用</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农业绿色防控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薯麦轮作保护</w:t>
            </w:r>
          </w:p>
        </w:tc>
        <w:tc>
          <w:tcPr>
            <w:tcW w:w="1508" w:type="dxa"/>
            <w:shd w:val="clear" w:color="auto" w:fill="auto"/>
            <w:vAlign w:val="center"/>
          </w:tcPr>
          <w:p w:rsidR="00EE4EB4" w:rsidRDefault="00C509D1">
            <w:pPr>
              <w:pStyle w:val="afe"/>
            </w:pPr>
            <w:r>
              <w:t>2</w:t>
            </w:r>
          </w:p>
        </w:tc>
        <w:tc>
          <w:tcPr>
            <w:tcW w:w="1084" w:type="dxa"/>
            <w:shd w:val="clear" w:color="auto" w:fill="auto"/>
            <w:vAlign w:val="center"/>
          </w:tcPr>
          <w:p w:rsidR="00EE4EB4" w:rsidRDefault="00C509D1">
            <w:pPr>
              <w:pStyle w:val="afe"/>
              <w:rPr>
                <w:rFonts w:eastAsia="宋体"/>
              </w:rPr>
            </w:pPr>
            <w:r>
              <w:rPr>
                <w:rFonts w:eastAsia="宋体"/>
              </w:rPr>
              <w:t>2</w:t>
            </w:r>
          </w:p>
        </w:tc>
        <w:tc>
          <w:tcPr>
            <w:tcW w:w="876" w:type="dxa"/>
            <w:shd w:val="clear" w:color="auto" w:fill="auto"/>
            <w:vAlign w:val="center"/>
          </w:tcPr>
          <w:p w:rsidR="00EE4EB4" w:rsidRDefault="00C509D1">
            <w:pPr>
              <w:pStyle w:val="afe"/>
              <w:rPr>
                <w:rFonts w:eastAsia="宋体"/>
              </w:rPr>
            </w:pPr>
            <w:r>
              <w:rPr>
                <w:rFonts w:eastAsia="宋体"/>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val="restart"/>
            <w:shd w:val="clear" w:color="auto" w:fill="auto"/>
            <w:vAlign w:val="center"/>
          </w:tcPr>
          <w:p w:rsidR="00EE4EB4" w:rsidRDefault="00000000">
            <w:pPr>
              <w:pStyle w:val="afe"/>
            </w:pPr>
            <w:r>
              <w:rPr>
                <w:rFonts w:hint="eastAsia"/>
              </w:rPr>
              <w:t>产出质量</w:t>
            </w:r>
          </w:p>
        </w:tc>
        <w:tc>
          <w:tcPr>
            <w:tcW w:w="3119" w:type="dxa"/>
            <w:shd w:val="clear" w:color="auto" w:fill="auto"/>
            <w:vAlign w:val="center"/>
          </w:tcPr>
          <w:p w:rsidR="00EE4EB4" w:rsidRDefault="00000000">
            <w:pPr>
              <w:pStyle w:val="afe"/>
            </w:pPr>
            <w:r>
              <w:rPr>
                <w:rFonts w:hint="eastAsia"/>
              </w:rPr>
              <w:t>有机</w:t>
            </w:r>
            <w:r w:rsidR="00CD10E5">
              <w:rPr>
                <w:rFonts w:hint="eastAsia"/>
              </w:rPr>
              <w:t>肥</w:t>
            </w:r>
            <w:r>
              <w:rPr>
                <w:rFonts w:hint="eastAsia"/>
              </w:rPr>
              <w:t>替代化肥验收</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农药包装废弃物回收处置验收</w:t>
            </w:r>
          </w:p>
        </w:tc>
        <w:tc>
          <w:tcPr>
            <w:tcW w:w="1508" w:type="dxa"/>
            <w:shd w:val="clear" w:color="auto" w:fill="auto"/>
            <w:vAlign w:val="center"/>
          </w:tcPr>
          <w:p w:rsidR="00EE4EB4" w:rsidRDefault="00C509D1">
            <w:pPr>
              <w:pStyle w:val="afe"/>
            </w:pPr>
            <w:r>
              <w:t>2</w:t>
            </w:r>
          </w:p>
        </w:tc>
        <w:tc>
          <w:tcPr>
            <w:tcW w:w="1084" w:type="dxa"/>
            <w:shd w:val="clear" w:color="auto" w:fill="auto"/>
            <w:vAlign w:val="center"/>
          </w:tcPr>
          <w:p w:rsidR="00EE4EB4" w:rsidRDefault="00C509D1">
            <w:pPr>
              <w:pStyle w:val="afe"/>
              <w:rPr>
                <w:rFonts w:eastAsia="宋体"/>
              </w:rPr>
            </w:pPr>
            <w:r>
              <w:rPr>
                <w:rFonts w:eastAsia="宋体"/>
              </w:rPr>
              <w:t>2</w:t>
            </w:r>
          </w:p>
        </w:tc>
        <w:tc>
          <w:tcPr>
            <w:tcW w:w="876" w:type="dxa"/>
            <w:shd w:val="clear" w:color="auto" w:fill="auto"/>
            <w:vAlign w:val="center"/>
          </w:tcPr>
          <w:p w:rsidR="00EE4EB4" w:rsidRDefault="00C509D1">
            <w:pPr>
              <w:pStyle w:val="afe"/>
              <w:rPr>
                <w:rFonts w:eastAsia="宋体"/>
              </w:rPr>
            </w:pPr>
            <w:r>
              <w:rPr>
                <w:rFonts w:eastAsia="宋体"/>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农田废旧地膜回收利用验收</w:t>
            </w:r>
          </w:p>
        </w:tc>
        <w:tc>
          <w:tcPr>
            <w:tcW w:w="1508" w:type="dxa"/>
            <w:shd w:val="clear" w:color="auto" w:fill="auto"/>
            <w:vAlign w:val="center"/>
          </w:tcPr>
          <w:p w:rsidR="00EE4EB4" w:rsidRDefault="00C509D1">
            <w:pPr>
              <w:pStyle w:val="afe"/>
            </w:pPr>
            <w:r>
              <w:t>2</w:t>
            </w:r>
          </w:p>
        </w:tc>
        <w:tc>
          <w:tcPr>
            <w:tcW w:w="1084" w:type="dxa"/>
            <w:shd w:val="clear" w:color="auto" w:fill="auto"/>
            <w:vAlign w:val="center"/>
          </w:tcPr>
          <w:p w:rsidR="00EE4EB4" w:rsidRDefault="00C509D1">
            <w:pPr>
              <w:pStyle w:val="afe"/>
              <w:rPr>
                <w:rFonts w:eastAsia="宋体"/>
              </w:rPr>
            </w:pPr>
            <w:r>
              <w:rPr>
                <w:rFonts w:eastAsia="宋体"/>
              </w:rPr>
              <w:t>2</w:t>
            </w:r>
          </w:p>
        </w:tc>
        <w:tc>
          <w:tcPr>
            <w:tcW w:w="876" w:type="dxa"/>
            <w:shd w:val="clear" w:color="auto" w:fill="auto"/>
            <w:vAlign w:val="center"/>
          </w:tcPr>
          <w:p w:rsidR="00EE4EB4" w:rsidRDefault="00C509D1">
            <w:pPr>
              <w:pStyle w:val="afe"/>
              <w:rPr>
                <w:rFonts w:eastAsia="宋体"/>
              </w:rPr>
            </w:pPr>
            <w:r>
              <w:rPr>
                <w:rFonts w:eastAsia="宋体"/>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秸秆焚烧与综合利用验收</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农业绿色防控验收</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薯麦轮作保护验收</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shd w:val="clear" w:color="auto" w:fill="auto"/>
            <w:vAlign w:val="center"/>
          </w:tcPr>
          <w:p w:rsidR="00EE4EB4" w:rsidRDefault="00000000">
            <w:pPr>
              <w:pStyle w:val="afe"/>
            </w:pPr>
            <w:r>
              <w:rPr>
                <w:rFonts w:hint="eastAsia"/>
              </w:rPr>
              <w:t>产出时效</w:t>
            </w:r>
          </w:p>
        </w:tc>
        <w:tc>
          <w:tcPr>
            <w:tcW w:w="3119" w:type="dxa"/>
            <w:shd w:val="clear" w:color="auto" w:fill="auto"/>
            <w:vAlign w:val="center"/>
          </w:tcPr>
          <w:p w:rsidR="00EE4EB4" w:rsidRDefault="00000000">
            <w:pPr>
              <w:pStyle w:val="afe"/>
            </w:pPr>
            <w:r>
              <w:rPr>
                <w:rFonts w:hint="eastAsia"/>
              </w:rPr>
              <w:t>农业面源污染治理</w:t>
            </w:r>
          </w:p>
        </w:tc>
        <w:tc>
          <w:tcPr>
            <w:tcW w:w="1508" w:type="dxa"/>
            <w:shd w:val="clear" w:color="auto" w:fill="auto"/>
            <w:vAlign w:val="center"/>
          </w:tcPr>
          <w:p w:rsidR="00EE4EB4" w:rsidRDefault="00C509D1">
            <w:pPr>
              <w:pStyle w:val="afe"/>
            </w:pPr>
            <w:r>
              <w:t>3</w:t>
            </w:r>
          </w:p>
        </w:tc>
        <w:tc>
          <w:tcPr>
            <w:tcW w:w="1084" w:type="dxa"/>
            <w:shd w:val="clear" w:color="auto" w:fill="auto"/>
            <w:vAlign w:val="center"/>
          </w:tcPr>
          <w:p w:rsidR="00EE4EB4" w:rsidRDefault="00C509D1">
            <w:pPr>
              <w:pStyle w:val="afe"/>
              <w:rPr>
                <w:rFonts w:eastAsia="宋体"/>
              </w:rPr>
            </w:pPr>
            <w:r>
              <w:rPr>
                <w:rFonts w:eastAsia="宋体"/>
              </w:rPr>
              <w:t>3</w:t>
            </w:r>
          </w:p>
        </w:tc>
        <w:tc>
          <w:tcPr>
            <w:tcW w:w="876" w:type="dxa"/>
            <w:shd w:val="clear" w:color="auto" w:fill="auto"/>
            <w:vAlign w:val="center"/>
          </w:tcPr>
          <w:p w:rsidR="00EE4EB4" w:rsidRDefault="00F0090E">
            <w:pPr>
              <w:pStyle w:val="afe"/>
              <w:rPr>
                <w:rFonts w:eastAsia="宋体"/>
              </w:rPr>
            </w:pPr>
            <w:r>
              <w:rPr>
                <w:rFonts w:eastAsia="宋体"/>
              </w:rPr>
              <w:t>2</w:t>
            </w:r>
          </w:p>
        </w:tc>
        <w:tc>
          <w:tcPr>
            <w:tcW w:w="1176" w:type="dxa"/>
            <w:shd w:val="clear" w:color="auto" w:fill="auto"/>
            <w:vAlign w:val="center"/>
          </w:tcPr>
          <w:p w:rsidR="00EE4EB4" w:rsidRDefault="00F0090E">
            <w:pPr>
              <w:pStyle w:val="afe"/>
              <w:rPr>
                <w:rFonts w:eastAsia="宋体"/>
              </w:rPr>
            </w:pPr>
            <w:r>
              <w:rPr>
                <w:rFonts w:eastAsia="宋体"/>
              </w:rPr>
              <w:t>67</w:t>
            </w:r>
            <w:r w:rsidR="00B56212">
              <w:rPr>
                <w:rFonts w:eastAsia="宋体"/>
              </w:rPr>
              <w:t>%</w:t>
            </w:r>
          </w:p>
        </w:tc>
      </w:tr>
      <w:tr w:rsidR="00EE4EB4">
        <w:trPr>
          <w:trHeight w:val="315"/>
        </w:trPr>
        <w:tc>
          <w:tcPr>
            <w:tcW w:w="1259" w:type="dxa"/>
            <w:vMerge w:val="restart"/>
            <w:shd w:val="clear" w:color="auto" w:fill="auto"/>
            <w:vAlign w:val="center"/>
          </w:tcPr>
          <w:p w:rsidR="00EE4EB4" w:rsidRDefault="00000000">
            <w:pPr>
              <w:pStyle w:val="afe"/>
            </w:pPr>
            <w:r>
              <w:rPr>
                <w:rFonts w:hint="eastAsia"/>
              </w:rPr>
              <w:t>产出成本</w:t>
            </w:r>
          </w:p>
        </w:tc>
        <w:tc>
          <w:tcPr>
            <w:tcW w:w="3119" w:type="dxa"/>
            <w:shd w:val="clear" w:color="auto" w:fill="auto"/>
            <w:vAlign w:val="center"/>
          </w:tcPr>
          <w:p w:rsidR="00EE4EB4" w:rsidRDefault="00000000">
            <w:pPr>
              <w:pStyle w:val="afe"/>
            </w:pPr>
            <w:r>
              <w:rPr>
                <w:rFonts w:hint="eastAsia"/>
              </w:rPr>
              <w:t>有机肥替代化肥</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农药包装废弃物回收处置</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400"/>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农田废旧地膜回收利用</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秸秆焚烧与综合利用</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农业绿色防控</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薯麦轮作保护</w:t>
            </w:r>
          </w:p>
        </w:tc>
        <w:tc>
          <w:tcPr>
            <w:tcW w:w="1508" w:type="dxa"/>
            <w:shd w:val="clear" w:color="auto" w:fill="auto"/>
            <w:vAlign w:val="center"/>
          </w:tcPr>
          <w:p w:rsidR="00EE4EB4" w:rsidRDefault="00000000">
            <w:pPr>
              <w:pStyle w:val="afe"/>
            </w:pPr>
            <w:r>
              <w:rPr>
                <w:rFonts w:hint="eastAsia"/>
              </w:rPr>
              <w:t>2</w:t>
            </w:r>
          </w:p>
        </w:tc>
        <w:tc>
          <w:tcPr>
            <w:tcW w:w="1084" w:type="dxa"/>
            <w:shd w:val="clear" w:color="auto" w:fill="auto"/>
            <w:vAlign w:val="center"/>
          </w:tcPr>
          <w:p w:rsidR="00EE4EB4" w:rsidRDefault="00000000">
            <w:pPr>
              <w:pStyle w:val="afe"/>
              <w:rPr>
                <w:rFonts w:eastAsia="宋体"/>
              </w:rPr>
            </w:pPr>
            <w:r>
              <w:rPr>
                <w:rFonts w:eastAsia="宋体" w:hint="eastAsia"/>
              </w:rPr>
              <w:t>2</w:t>
            </w:r>
          </w:p>
        </w:tc>
        <w:tc>
          <w:tcPr>
            <w:tcW w:w="876" w:type="dxa"/>
            <w:shd w:val="clear" w:color="auto" w:fill="auto"/>
            <w:vAlign w:val="center"/>
          </w:tcPr>
          <w:p w:rsidR="00EE4EB4" w:rsidRDefault="00000000">
            <w:pPr>
              <w:pStyle w:val="afe"/>
              <w:rPr>
                <w:rFonts w:eastAsia="宋体"/>
              </w:rPr>
            </w:pPr>
            <w:r>
              <w:rPr>
                <w:rFonts w:eastAsia="宋体" w:hint="eastAsia"/>
              </w:rPr>
              <w:t>2</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23"/>
        </w:trPr>
        <w:tc>
          <w:tcPr>
            <w:tcW w:w="5886" w:type="dxa"/>
            <w:gridSpan w:val="3"/>
            <w:shd w:val="clear" w:color="auto" w:fill="auto"/>
            <w:vAlign w:val="center"/>
          </w:tcPr>
          <w:p w:rsidR="00EE4EB4" w:rsidRDefault="00000000">
            <w:pPr>
              <w:pStyle w:val="afe"/>
            </w:pPr>
            <w:r>
              <w:rPr>
                <w:spacing w:val="-7"/>
              </w:rPr>
              <w:t>总计</w:t>
            </w:r>
          </w:p>
        </w:tc>
        <w:tc>
          <w:tcPr>
            <w:tcW w:w="1084" w:type="dxa"/>
            <w:shd w:val="clear" w:color="auto" w:fill="auto"/>
            <w:vAlign w:val="center"/>
          </w:tcPr>
          <w:p w:rsidR="00EE4EB4" w:rsidRDefault="00000000">
            <w:pPr>
              <w:pStyle w:val="afe"/>
              <w:rPr>
                <w:rFonts w:eastAsia="宋体"/>
              </w:rPr>
            </w:pPr>
            <w:r>
              <w:rPr>
                <w:rFonts w:eastAsia="宋体" w:hint="eastAsia"/>
              </w:rPr>
              <w:t>39</w:t>
            </w:r>
          </w:p>
        </w:tc>
        <w:tc>
          <w:tcPr>
            <w:tcW w:w="876" w:type="dxa"/>
            <w:shd w:val="clear" w:color="auto" w:fill="auto"/>
            <w:vAlign w:val="center"/>
          </w:tcPr>
          <w:p w:rsidR="00EE4EB4" w:rsidRDefault="00000000">
            <w:pPr>
              <w:pStyle w:val="afe"/>
              <w:rPr>
                <w:rFonts w:eastAsia="宋体"/>
              </w:rPr>
            </w:pPr>
            <w:r>
              <w:rPr>
                <w:rFonts w:eastAsia="宋体" w:hint="eastAsia"/>
              </w:rPr>
              <w:t>3</w:t>
            </w:r>
            <w:r w:rsidR="00F0090E">
              <w:rPr>
                <w:rFonts w:eastAsia="宋体"/>
              </w:rPr>
              <w:t>8</w:t>
            </w:r>
          </w:p>
        </w:tc>
        <w:tc>
          <w:tcPr>
            <w:tcW w:w="1176" w:type="dxa"/>
            <w:shd w:val="clear" w:color="auto" w:fill="auto"/>
            <w:vAlign w:val="center"/>
          </w:tcPr>
          <w:p w:rsidR="00EE4EB4" w:rsidRDefault="00000000">
            <w:pPr>
              <w:pStyle w:val="afe"/>
              <w:spacing w:line="360" w:lineRule="auto"/>
              <w:rPr>
                <w:rFonts w:eastAsia="宋体"/>
              </w:rPr>
            </w:pPr>
            <w:r>
              <w:rPr>
                <w:rFonts w:eastAsia="宋体" w:hint="eastAsia"/>
              </w:rPr>
              <w:t>9</w:t>
            </w:r>
            <w:r w:rsidR="00E36856">
              <w:rPr>
                <w:rFonts w:eastAsia="宋体"/>
              </w:rPr>
              <w:t>7</w:t>
            </w:r>
            <w:r>
              <w:rPr>
                <w:rFonts w:eastAsia="宋体"/>
              </w:rPr>
              <w:t>%</w:t>
            </w:r>
          </w:p>
        </w:tc>
      </w:tr>
    </w:tbl>
    <w:p w:rsidR="00EE4EB4" w:rsidRDefault="00000000">
      <w:pPr>
        <w:pStyle w:val="4"/>
        <w:numPr>
          <w:ilvl w:val="3"/>
          <w:numId w:val="3"/>
        </w:numPr>
        <w:ind w:left="0" w:firstLineChars="200" w:firstLine="643"/>
      </w:pPr>
      <w:r>
        <w:rPr>
          <w:rFonts w:hint="eastAsia"/>
        </w:rPr>
        <w:t>产出数量</w:t>
      </w:r>
    </w:p>
    <w:p w:rsidR="00EE4EB4" w:rsidRDefault="00000000">
      <w:pPr>
        <w:pStyle w:val="4"/>
        <w:numPr>
          <w:ilvl w:val="3"/>
          <w:numId w:val="0"/>
        </w:numPr>
        <w:ind w:left="-3" w:firstLine="643"/>
      </w:pPr>
      <w:r>
        <w:rPr>
          <w:rFonts w:hint="eastAsia"/>
        </w:rPr>
        <w:t>（</w:t>
      </w:r>
      <w:r>
        <w:t>1</w:t>
      </w:r>
      <w:r>
        <w:rPr>
          <w:rFonts w:hint="eastAsia"/>
        </w:rPr>
        <w:t>）有机肥替代化肥</w:t>
      </w:r>
    </w:p>
    <w:p w:rsidR="00EE4EB4" w:rsidRDefault="00B52A5B" w:rsidP="005C4F01">
      <w:pPr>
        <w:ind w:firstLine="640"/>
      </w:pPr>
      <w:r>
        <w:rPr>
          <w:rFonts w:hint="eastAsia"/>
        </w:rPr>
        <w:t>本项目共完成</w:t>
      </w:r>
      <w:r>
        <w:rPr>
          <w:rFonts w:hint="eastAsia"/>
        </w:rPr>
        <w:t>1</w:t>
      </w:r>
      <w:r>
        <w:t>3</w:t>
      </w:r>
      <w:r>
        <w:rPr>
          <w:rFonts w:hint="eastAsia"/>
        </w:rPr>
        <w:t>个乡镇办事处</w:t>
      </w:r>
      <w:r>
        <w:rPr>
          <w:rFonts w:hint="eastAsia"/>
        </w:rPr>
        <w:t>5</w:t>
      </w:r>
      <w:r>
        <w:t>9</w:t>
      </w:r>
      <w:r>
        <w:rPr>
          <w:rFonts w:hint="eastAsia"/>
        </w:rPr>
        <w:t>个</w:t>
      </w:r>
      <w:r w:rsidR="005C4F01">
        <w:rPr>
          <w:rFonts w:hint="eastAsia"/>
        </w:rPr>
        <w:t>村股份经济合作社（农场）有机肥替代化肥示范项目</w:t>
      </w:r>
      <w:r w:rsidR="005C4F01">
        <w:rPr>
          <w:rFonts w:hint="eastAsia"/>
        </w:rPr>
        <w:t>3</w:t>
      </w:r>
      <w:r w:rsidR="005C4F01">
        <w:rPr>
          <w:rFonts w:hint="eastAsia"/>
        </w:rPr>
        <w:t>万亩（指标</w:t>
      </w:r>
      <w:r w:rsidR="005C4F01">
        <w:rPr>
          <w:rFonts w:hint="eastAsia"/>
        </w:rPr>
        <w:t>3</w:t>
      </w:r>
      <w:r w:rsidR="00C4703E">
        <w:rPr>
          <w:rFonts w:hint="eastAsia"/>
        </w:rPr>
        <w:t>万</w:t>
      </w:r>
      <w:r w:rsidR="005C4F01">
        <w:rPr>
          <w:rFonts w:hint="eastAsia"/>
        </w:rPr>
        <w:t>亩），每亩补贴生物有机肥</w:t>
      </w:r>
      <w:r w:rsidR="005C4F01">
        <w:rPr>
          <w:rFonts w:hint="eastAsia"/>
        </w:rPr>
        <w:t>1</w:t>
      </w:r>
      <w:r w:rsidR="005C4F01">
        <w:rPr>
          <w:rFonts w:hint="eastAsia"/>
        </w:rPr>
        <w:t>袋</w:t>
      </w:r>
      <w:r w:rsidR="005C4F01">
        <w:rPr>
          <w:rFonts w:hint="eastAsia"/>
        </w:rPr>
        <w:t>4</w:t>
      </w:r>
      <w:r w:rsidR="005C4F01">
        <w:t>0</w:t>
      </w:r>
      <w:r w:rsidR="005C4F01">
        <w:rPr>
          <w:rFonts w:hint="eastAsia"/>
        </w:rPr>
        <w:t>公斤、共</w:t>
      </w:r>
      <w:r w:rsidR="005C4F01">
        <w:rPr>
          <w:rFonts w:hint="eastAsia"/>
        </w:rPr>
        <w:t>1</w:t>
      </w:r>
      <w:r w:rsidR="005C4F01">
        <w:t>200</w:t>
      </w:r>
      <w:r w:rsidR="005C4F01">
        <w:rPr>
          <w:rFonts w:hint="eastAsia"/>
        </w:rPr>
        <w:t>吨，减少化肥用量</w:t>
      </w:r>
      <w:r w:rsidR="005C4F01">
        <w:rPr>
          <w:rFonts w:hint="eastAsia"/>
        </w:rPr>
        <w:t>2</w:t>
      </w:r>
      <w:r w:rsidR="005C4F01">
        <w:t>10</w:t>
      </w:r>
      <w:r w:rsidR="005C4F01">
        <w:rPr>
          <w:rFonts w:hint="eastAsia"/>
        </w:rPr>
        <w:t>余吨，全区化肥用量连续</w:t>
      </w:r>
      <w:r w:rsidR="005C4F01">
        <w:rPr>
          <w:rFonts w:hint="eastAsia"/>
        </w:rPr>
        <w:t>5</w:t>
      </w:r>
      <w:r w:rsidR="005C4F01">
        <w:rPr>
          <w:rFonts w:hint="eastAsia"/>
        </w:rPr>
        <w:t>年实现负增长，化肥利用率提高到</w:t>
      </w:r>
      <w:r w:rsidR="005C4F01">
        <w:rPr>
          <w:rFonts w:hint="eastAsia"/>
        </w:rPr>
        <w:t>4</w:t>
      </w:r>
      <w:r w:rsidR="005C4F01">
        <w:t>1%</w:t>
      </w:r>
      <w:r w:rsidR="005C4F01">
        <w:rPr>
          <w:rFonts w:hint="eastAsia"/>
        </w:rPr>
        <w:t>（指标</w:t>
      </w:r>
      <w:r w:rsidR="005C4F01">
        <w:rPr>
          <w:rFonts w:hint="eastAsia"/>
        </w:rPr>
        <w:t>4</w:t>
      </w:r>
      <w:r w:rsidR="005C4F01">
        <w:t>1%</w:t>
      </w:r>
      <w:r w:rsidR="005C4F01">
        <w:rPr>
          <w:rFonts w:hint="eastAsia"/>
        </w:rPr>
        <w:t>），</w:t>
      </w:r>
      <w:r w:rsidR="005C4F01">
        <w:rPr>
          <w:rFonts w:hint="eastAsia"/>
        </w:rPr>
        <w:t>1</w:t>
      </w:r>
      <w:r w:rsidR="005C4F01">
        <w:t>00%</w:t>
      </w:r>
      <w:r w:rsidR="005C4F01">
        <w:rPr>
          <w:rFonts w:hint="eastAsia"/>
        </w:rPr>
        <w:t>完成全年任务目标。</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t>2</w:t>
      </w:r>
      <w:r>
        <w:rPr>
          <w:rFonts w:hint="eastAsia"/>
        </w:rPr>
        <w:t>）农药包装废弃物回收处置</w:t>
      </w:r>
    </w:p>
    <w:p w:rsidR="00EE4EB4" w:rsidRDefault="008B7C60" w:rsidP="008B7C60">
      <w:pPr>
        <w:ind w:firstLine="640"/>
      </w:pPr>
      <w:r>
        <w:rPr>
          <w:rFonts w:hint="eastAsia"/>
        </w:rPr>
        <w:t>本项目共奖励回收农药包装废弃物</w:t>
      </w:r>
      <w:r>
        <w:rPr>
          <w:rFonts w:hint="eastAsia"/>
        </w:rPr>
        <w:t>2</w:t>
      </w:r>
      <w:r>
        <w:t>719979</w:t>
      </w:r>
      <w:r>
        <w:rPr>
          <w:rFonts w:hint="eastAsia"/>
        </w:rPr>
        <w:t>个（计划</w:t>
      </w:r>
      <w:r>
        <w:rPr>
          <w:rFonts w:hint="eastAsia"/>
        </w:rPr>
        <w:t>2</w:t>
      </w:r>
      <w:r>
        <w:t>00</w:t>
      </w:r>
      <w:r>
        <w:rPr>
          <w:rFonts w:hint="eastAsia"/>
        </w:rPr>
        <w:t>万个）、</w:t>
      </w:r>
      <w:r>
        <w:rPr>
          <w:rFonts w:hint="eastAsia"/>
        </w:rPr>
        <w:t>9</w:t>
      </w:r>
      <w:r>
        <w:t>0.92</w:t>
      </w:r>
      <w:r>
        <w:rPr>
          <w:rFonts w:hint="eastAsia"/>
        </w:rPr>
        <w:t>吨（计划</w:t>
      </w:r>
      <w:r>
        <w:rPr>
          <w:rFonts w:hint="eastAsia"/>
        </w:rPr>
        <w:t>5</w:t>
      </w:r>
      <w:r>
        <w:t>0</w:t>
      </w:r>
      <w:r>
        <w:rPr>
          <w:rFonts w:hint="eastAsia"/>
        </w:rPr>
        <w:t>吨），全区农药包装废弃物回收率达到</w:t>
      </w:r>
      <w:r>
        <w:rPr>
          <w:rFonts w:hint="eastAsia"/>
        </w:rPr>
        <w:t>8</w:t>
      </w:r>
      <w:r>
        <w:t>6%</w:t>
      </w:r>
      <w:r>
        <w:rPr>
          <w:rFonts w:hint="eastAsia"/>
        </w:rPr>
        <w:t>以上（指标</w:t>
      </w:r>
      <w:r>
        <w:rPr>
          <w:rFonts w:hint="eastAsia"/>
        </w:rPr>
        <w:t>8</w:t>
      </w:r>
      <w:r>
        <w:t>6%</w:t>
      </w:r>
      <w:r>
        <w:rPr>
          <w:rFonts w:hint="eastAsia"/>
        </w:rPr>
        <w:t>）、无害化处置率达到</w:t>
      </w:r>
      <w:r>
        <w:rPr>
          <w:rFonts w:hint="eastAsia"/>
        </w:rPr>
        <w:t>1</w:t>
      </w:r>
      <w:r>
        <w:t>00%</w:t>
      </w:r>
      <w:r>
        <w:rPr>
          <w:rFonts w:hint="eastAsia"/>
        </w:rPr>
        <w:t>（指标</w:t>
      </w:r>
      <w:r>
        <w:rPr>
          <w:rFonts w:hint="eastAsia"/>
        </w:rPr>
        <w:t>1</w:t>
      </w:r>
      <w:r>
        <w:t>00%</w:t>
      </w:r>
      <w:r>
        <w:rPr>
          <w:rFonts w:hint="eastAsia"/>
        </w:rPr>
        <w:t>），超额完成全年目标。该项权重</w:t>
      </w:r>
      <w:r>
        <w:rPr>
          <w:rFonts w:hint="eastAsia"/>
        </w:rPr>
        <w:t>2</w:t>
      </w:r>
      <w:r>
        <w:rPr>
          <w:rFonts w:hint="eastAsia"/>
        </w:rPr>
        <w:t>分，得</w:t>
      </w:r>
      <w:r>
        <w:t>2</w:t>
      </w:r>
      <w:r>
        <w:rPr>
          <w:rFonts w:hint="eastAsia"/>
        </w:rPr>
        <w:t>分。</w:t>
      </w:r>
    </w:p>
    <w:p w:rsidR="00EE4EB4" w:rsidRDefault="00000000">
      <w:pPr>
        <w:pStyle w:val="4"/>
        <w:numPr>
          <w:ilvl w:val="3"/>
          <w:numId w:val="0"/>
        </w:numPr>
        <w:ind w:left="-3" w:firstLine="643"/>
      </w:pPr>
      <w:r>
        <w:rPr>
          <w:rFonts w:hint="eastAsia"/>
        </w:rPr>
        <w:t>（</w:t>
      </w:r>
      <w:r>
        <w:t>3</w:t>
      </w:r>
      <w:r>
        <w:rPr>
          <w:rFonts w:hint="eastAsia"/>
        </w:rPr>
        <w:t>）农田废旧地膜回收利用</w:t>
      </w:r>
    </w:p>
    <w:p w:rsidR="00EE4EB4" w:rsidRDefault="00335F73" w:rsidP="00335F73">
      <w:pPr>
        <w:ind w:firstLine="640"/>
      </w:pPr>
      <w:r>
        <w:rPr>
          <w:rFonts w:hint="eastAsia"/>
        </w:rPr>
        <w:t>根据农田废旧地膜回收台账，累计完成回收地膜</w:t>
      </w:r>
      <w:r>
        <w:rPr>
          <w:rFonts w:hint="eastAsia"/>
        </w:rPr>
        <w:t>2</w:t>
      </w:r>
      <w:r>
        <w:t>01.81</w:t>
      </w:r>
      <w:r>
        <w:rPr>
          <w:rFonts w:hint="eastAsia"/>
        </w:rPr>
        <w:t>吨</w:t>
      </w:r>
      <w:r w:rsidR="00171F60">
        <w:rPr>
          <w:rFonts w:hint="eastAsia"/>
        </w:rPr>
        <w:t>（计划</w:t>
      </w:r>
      <w:r w:rsidR="00171F60">
        <w:rPr>
          <w:rFonts w:hint="eastAsia"/>
        </w:rPr>
        <w:t>1</w:t>
      </w:r>
      <w:r w:rsidR="00171F60">
        <w:t>92</w:t>
      </w:r>
      <w:r w:rsidR="00171F60">
        <w:rPr>
          <w:rFonts w:hint="eastAsia"/>
        </w:rPr>
        <w:t>吨）</w:t>
      </w:r>
      <w:r>
        <w:rPr>
          <w:rFonts w:hint="eastAsia"/>
        </w:rPr>
        <w:t>，完成以旧换新</w:t>
      </w:r>
      <w:r>
        <w:rPr>
          <w:rFonts w:hint="eastAsia"/>
        </w:rPr>
        <w:t>1</w:t>
      </w:r>
      <w:r>
        <w:t>73.92</w:t>
      </w:r>
      <w:r>
        <w:rPr>
          <w:rFonts w:hint="eastAsia"/>
        </w:rPr>
        <w:t>吨，回收率达到</w:t>
      </w:r>
      <w:r>
        <w:rPr>
          <w:rFonts w:hint="eastAsia"/>
        </w:rPr>
        <w:t>8</w:t>
      </w:r>
      <w:r>
        <w:t>6%</w:t>
      </w:r>
      <w:r w:rsidR="00171F60">
        <w:rPr>
          <w:rFonts w:hint="eastAsia"/>
        </w:rPr>
        <w:t>（指</w:t>
      </w:r>
      <w:r w:rsidR="00171F60">
        <w:rPr>
          <w:rFonts w:hint="eastAsia"/>
        </w:rPr>
        <w:lastRenderedPageBreak/>
        <w:t>标</w:t>
      </w:r>
      <w:r w:rsidR="00171F60">
        <w:rPr>
          <w:rFonts w:hint="eastAsia"/>
        </w:rPr>
        <w:t>8</w:t>
      </w:r>
      <w:r w:rsidR="00171F60">
        <w:t>3%</w:t>
      </w:r>
      <w:r w:rsidR="00171F60">
        <w:rPr>
          <w:rFonts w:hint="eastAsia"/>
        </w:rPr>
        <w:t>）</w:t>
      </w:r>
      <w:r>
        <w:rPr>
          <w:rFonts w:hint="eastAsia"/>
        </w:rPr>
        <w:t>，</w:t>
      </w:r>
      <w:r w:rsidR="00171F60">
        <w:rPr>
          <w:rFonts w:hint="eastAsia"/>
        </w:rPr>
        <w:t>超额</w:t>
      </w:r>
      <w:r>
        <w:rPr>
          <w:rFonts w:hint="eastAsia"/>
        </w:rPr>
        <w:t>完成废旧地膜回收利用数</w:t>
      </w:r>
      <w:r w:rsidRPr="00171F60">
        <w:rPr>
          <w:rFonts w:hint="eastAsia"/>
        </w:rPr>
        <w:t>量目标。该项权重</w:t>
      </w:r>
      <w:r w:rsidRPr="00171F60">
        <w:rPr>
          <w:rFonts w:hint="eastAsia"/>
        </w:rPr>
        <w:t>2</w:t>
      </w:r>
      <w:r w:rsidRPr="00171F60">
        <w:rPr>
          <w:rFonts w:hint="eastAsia"/>
        </w:rPr>
        <w:t>分，得</w:t>
      </w:r>
      <w:r w:rsidR="00AA5AA3" w:rsidRPr="00171F60">
        <w:t>2</w:t>
      </w:r>
      <w:r w:rsidRPr="00171F60">
        <w:rPr>
          <w:rFonts w:hint="eastAsia"/>
        </w:rPr>
        <w:t>分。</w:t>
      </w:r>
    </w:p>
    <w:p w:rsidR="00EE4EB4" w:rsidRDefault="00000000">
      <w:pPr>
        <w:pStyle w:val="4"/>
        <w:numPr>
          <w:ilvl w:val="3"/>
          <w:numId w:val="0"/>
        </w:numPr>
        <w:ind w:left="-3" w:firstLine="643"/>
      </w:pPr>
      <w:r>
        <w:rPr>
          <w:rFonts w:hint="eastAsia"/>
        </w:rPr>
        <w:t>（</w:t>
      </w:r>
      <w:r>
        <w:t>4</w:t>
      </w:r>
      <w:r>
        <w:rPr>
          <w:rFonts w:hint="eastAsia"/>
        </w:rPr>
        <w:t>）秸秆焚烧与综合利用</w:t>
      </w:r>
    </w:p>
    <w:p w:rsidR="00EE4EB4" w:rsidRDefault="00000000">
      <w:pPr>
        <w:ind w:firstLine="640"/>
      </w:pPr>
      <w:r>
        <w:rPr>
          <w:rFonts w:hint="eastAsia"/>
        </w:rPr>
        <w:t>在榆林城南</w:t>
      </w:r>
      <w:r>
        <w:rPr>
          <w:rFonts w:hint="eastAsia"/>
        </w:rPr>
        <w:t>5</w:t>
      </w:r>
      <w:r>
        <w:rPr>
          <w:rFonts w:hint="eastAsia"/>
        </w:rPr>
        <w:t>个乡镇办事处秸秆焚烧重灾区实施秸秆综合利用技术示范区</w:t>
      </w:r>
      <w:r>
        <w:rPr>
          <w:rFonts w:hint="eastAsia"/>
        </w:rPr>
        <w:t>25184</w:t>
      </w:r>
      <w:r>
        <w:rPr>
          <w:rFonts w:hint="eastAsia"/>
        </w:rPr>
        <w:t>亩</w:t>
      </w:r>
      <w:r w:rsidR="00591F25">
        <w:rPr>
          <w:rFonts w:hint="eastAsia"/>
        </w:rPr>
        <w:t>（计划</w:t>
      </w:r>
      <w:r w:rsidR="00591F25">
        <w:rPr>
          <w:rFonts w:hint="eastAsia"/>
        </w:rPr>
        <w:t>2</w:t>
      </w:r>
      <w:r w:rsidR="00591F25">
        <w:rPr>
          <w:rFonts w:hint="eastAsia"/>
        </w:rPr>
        <w:t>万亩）</w:t>
      </w:r>
      <w:r>
        <w:rPr>
          <w:rFonts w:hint="eastAsia"/>
        </w:rPr>
        <w:t>，秸秆综合利用率达到</w:t>
      </w:r>
      <w:r>
        <w:rPr>
          <w:rFonts w:hint="eastAsia"/>
        </w:rPr>
        <w:t>90%</w:t>
      </w:r>
      <w:r w:rsidR="00591F25">
        <w:rPr>
          <w:rFonts w:hint="eastAsia"/>
        </w:rPr>
        <w:t>（指标</w:t>
      </w:r>
      <w:r w:rsidR="00591F25">
        <w:rPr>
          <w:rFonts w:hint="eastAsia"/>
        </w:rPr>
        <w:t>9</w:t>
      </w:r>
      <w:r w:rsidR="00591F25">
        <w:t>0%</w:t>
      </w:r>
      <w:r w:rsidR="00591F25">
        <w:rPr>
          <w:rFonts w:hint="eastAsia"/>
        </w:rPr>
        <w:t>）</w:t>
      </w:r>
      <w:r w:rsidR="00611A3C">
        <w:rPr>
          <w:rFonts w:hint="eastAsia"/>
        </w:rPr>
        <w:t>，超额完成任务目标数量。</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t>5</w:t>
      </w:r>
      <w:r>
        <w:rPr>
          <w:rFonts w:hint="eastAsia"/>
          <w:lang w:val="en-US"/>
        </w:rPr>
        <w:t>）</w:t>
      </w:r>
      <w:r>
        <w:rPr>
          <w:rFonts w:hint="eastAsia"/>
        </w:rPr>
        <w:t>农业绿色防控</w:t>
      </w:r>
    </w:p>
    <w:p w:rsidR="00EE4EB4" w:rsidRDefault="00611A3C">
      <w:pPr>
        <w:ind w:firstLine="640"/>
      </w:pPr>
      <w:r>
        <w:rPr>
          <w:rFonts w:hint="eastAsia"/>
        </w:rPr>
        <w:t>农业绿色防控目标安装</w:t>
      </w:r>
      <w:r>
        <w:rPr>
          <w:rFonts w:hint="eastAsia"/>
        </w:rPr>
        <w:t>1</w:t>
      </w:r>
      <w:r>
        <w:t>40</w:t>
      </w:r>
      <w:r>
        <w:rPr>
          <w:rFonts w:hint="eastAsia"/>
        </w:rPr>
        <w:t>台太阳能驱鸟灭虫器，实际安装</w:t>
      </w:r>
      <w:r>
        <w:rPr>
          <w:rFonts w:hint="eastAsia"/>
        </w:rPr>
        <w:t>1</w:t>
      </w:r>
      <w:r>
        <w:t>40</w:t>
      </w:r>
      <w:r>
        <w:rPr>
          <w:rFonts w:hint="eastAsia"/>
        </w:rPr>
        <w:t>台，目标数量完成</w:t>
      </w:r>
      <w:r w:rsidR="00591F25">
        <w:rPr>
          <w:rFonts w:hint="eastAsia"/>
        </w:rPr>
        <w:t>率</w:t>
      </w:r>
      <w:r w:rsidR="00591F25">
        <w:rPr>
          <w:rFonts w:hint="eastAsia"/>
        </w:rPr>
        <w:t>1</w:t>
      </w:r>
      <w:r w:rsidR="00591F25">
        <w:t>00%</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lang w:val="en-US"/>
        </w:rPr>
        <w:t>（</w:t>
      </w:r>
      <w:r>
        <w:t>6</w:t>
      </w:r>
      <w:r>
        <w:rPr>
          <w:rFonts w:hint="eastAsia"/>
          <w:lang w:val="en-US"/>
        </w:rPr>
        <w:t>）</w:t>
      </w:r>
      <w:r>
        <w:rPr>
          <w:rFonts w:hint="eastAsia"/>
        </w:rPr>
        <w:t>薯麦轮作保护</w:t>
      </w:r>
    </w:p>
    <w:p w:rsidR="00EE4EB4" w:rsidRDefault="00611A3C">
      <w:pPr>
        <w:ind w:firstLine="640"/>
      </w:pPr>
      <w:r>
        <w:rPr>
          <w:rFonts w:hint="eastAsia"/>
        </w:rPr>
        <w:t>本项目</w:t>
      </w:r>
      <w:r>
        <w:rPr>
          <w:rFonts w:hint="eastAsia"/>
        </w:rPr>
        <w:t>17</w:t>
      </w:r>
      <w:r>
        <w:rPr>
          <w:rFonts w:hint="eastAsia"/>
        </w:rPr>
        <w:t>个规模化马铃薯种植企业马铃薯收货后共播种冬小麦</w:t>
      </w:r>
      <w:r>
        <w:rPr>
          <w:rFonts w:hint="eastAsia"/>
        </w:rPr>
        <w:t>111</w:t>
      </w:r>
      <w:r>
        <w:rPr>
          <w:rFonts w:hint="eastAsia"/>
        </w:rPr>
        <w:t>块，</w:t>
      </w:r>
      <w:r w:rsidR="00CA38AF">
        <w:rPr>
          <w:rFonts w:hint="eastAsia"/>
        </w:rPr>
        <w:t>通过验收面积</w:t>
      </w:r>
      <w:r>
        <w:rPr>
          <w:rFonts w:hint="eastAsia"/>
        </w:rPr>
        <w:t>56015</w:t>
      </w:r>
      <w:r>
        <w:rPr>
          <w:rFonts w:hint="eastAsia"/>
        </w:rPr>
        <w:t>亩</w:t>
      </w:r>
      <w:r w:rsidR="00156FD5">
        <w:rPr>
          <w:rFonts w:hint="eastAsia"/>
        </w:rPr>
        <w:t>（指标</w:t>
      </w:r>
      <w:r w:rsidR="00156FD5">
        <w:rPr>
          <w:rFonts w:hint="eastAsia"/>
        </w:rPr>
        <w:t>5</w:t>
      </w:r>
      <w:r w:rsidR="00C4703E">
        <w:rPr>
          <w:rFonts w:hint="eastAsia"/>
        </w:rPr>
        <w:t>万</w:t>
      </w:r>
      <w:r w:rsidR="00156FD5">
        <w:rPr>
          <w:rFonts w:hint="eastAsia"/>
        </w:rPr>
        <w:t>亩）</w:t>
      </w:r>
      <w:r>
        <w:rPr>
          <w:rFonts w:hint="eastAsia"/>
        </w:rPr>
        <w:t>，超额完成薯麦轮作项目任务的</w:t>
      </w:r>
      <w:r>
        <w:rPr>
          <w:rFonts w:hint="eastAsia"/>
        </w:rPr>
        <w:t>12%</w:t>
      </w:r>
      <w:r w:rsidR="00156FD5">
        <w:rPr>
          <w:rFonts w:hint="eastAsia"/>
        </w:rPr>
        <w:t>。</w:t>
      </w:r>
      <w:r>
        <w:rPr>
          <w:rFonts w:hint="eastAsia"/>
        </w:rPr>
        <w:t>同时，针对规模化晚熟马铃薯和山药、菊芋及玉米种植基地耕地沙化问题，探索建立了利用共枝蔓杆搭建网络格障屏蔽保护模式，玉米留茬收获保护模式及防尘网布保护模式，严防耕地土壤二次沙化。该项权重</w:t>
      </w:r>
      <w:r w:rsidR="00C509D1">
        <w:t>2</w:t>
      </w:r>
      <w:r>
        <w:rPr>
          <w:rFonts w:hint="eastAsia"/>
        </w:rPr>
        <w:t>分，得</w:t>
      </w:r>
      <w:r w:rsidR="00C509D1">
        <w:t>2</w:t>
      </w:r>
      <w:r>
        <w:rPr>
          <w:rFonts w:hint="eastAsia"/>
        </w:rPr>
        <w:t>分。</w:t>
      </w:r>
    </w:p>
    <w:p w:rsidR="00EE4EB4" w:rsidRDefault="00000000">
      <w:pPr>
        <w:pStyle w:val="4"/>
        <w:numPr>
          <w:ilvl w:val="3"/>
          <w:numId w:val="3"/>
        </w:numPr>
        <w:ind w:left="0" w:firstLineChars="200" w:firstLine="643"/>
      </w:pPr>
      <w:r>
        <w:rPr>
          <w:rFonts w:hint="eastAsia"/>
        </w:rPr>
        <w:t>产出质量</w:t>
      </w:r>
    </w:p>
    <w:p w:rsidR="00EE4EB4" w:rsidRDefault="00000000">
      <w:pPr>
        <w:pStyle w:val="4"/>
        <w:numPr>
          <w:ilvl w:val="3"/>
          <w:numId w:val="0"/>
        </w:numPr>
        <w:ind w:left="-3" w:firstLine="643"/>
      </w:pPr>
      <w:r>
        <w:rPr>
          <w:rFonts w:hint="eastAsia"/>
        </w:rPr>
        <w:t>（</w:t>
      </w:r>
      <w:r>
        <w:t>1</w:t>
      </w:r>
      <w:r>
        <w:rPr>
          <w:rFonts w:hint="eastAsia"/>
        </w:rPr>
        <w:t>）有机替代化肥验收</w:t>
      </w:r>
    </w:p>
    <w:p w:rsidR="00EE4EB4" w:rsidRDefault="00000000">
      <w:pPr>
        <w:ind w:firstLine="640"/>
      </w:pPr>
      <w:r>
        <w:rPr>
          <w:rFonts w:hint="eastAsia"/>
        </w:rPr>
        <w:t>有机肥替代化肥</w:t>
      </w:r>
      <w:r w:rsidR="00DD3125">
        <w:rPr>
          <w:rFonts w:hint="eastAsia"/>
        </w:rPr>
        <w:t>全部通过</w:t>
      </w:r>
      <w:r>
        <w:rPr>
          <w:rFonts w:hint="eastAsia"/>
        </w:rPr>
        <w:t>验收，验收通过比率</w:t>
      </w:r>
      <w:r w:rsidR="00DD3125">
        <w:t>10</w:t>
      </w:r>
      <w:r>
        <w:rPr>
          <w:rFonts w:hint="eastAsia"/>
        </w:rPr>
        <w:t>0%</w:t>
      </w:r>
      <w:r w:rsidR="00DD3125">
        <w:rPr>
          <w:rFonts w:hint="eastAsia"/>
        </w:rPr>
        <w:t>。</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lastRenderedPageBreak/>
        <w:t>（</w:t>
      </w:r>
      <w:r>
        <w:t>2</w:t>
      </w:r>
      <w:r>
        <w:rPr>
          <w:rFonts w:hint="eastAsia"/>
        </w:rPr>
        <w:t>）农药包装物废弃物回收处置验收</w:t>
      </w:r>
    </w:p>
    <w:p w:rsidR="00EE4EB4" w:rsidRDefault="00000000">
      <w:pPr>
        <w:ind w:firstLine="640"/>
      </w:pPr>
      <w:r>
        <w:rPr>
          <w:rFonts w:hint="eastAsia"/>
        </w:rPr>
        <w:t>农药包装废弃物</w:t>
      </w:r>
      <w:r w:rsidR="00DD3125">
        <w:rPr>
          <w:rFonts w:hint="eastAsia"/>
        </w:rPr>
        <w:t>回收和处置全部通过验收</w:t>
      </w:r>
      <w:r>
        <w:rPr>
          <w:rFonts w:hint="eastAsia"/>
        </w:rPr>
        <w:t>。该项权重</w:t>
      </w:r>
      <w:r w:rsidR="00C509D1">
        <w:t>2</w:t>
      </w:r>
      <w:r>
        <w:rPr>
          <w:rFonts w:hint="eastAsia"/>
        </w:rPr>
        <w:t>分，得</w:t>
      </w:r>
      <w:r w:rsidR="00C509D1">
        <w:t>2</w:t>
      </w:r>
      <w:r>
        <w:rPr>
          <w:rFonts w:hint="eastAsia"/>
        </w:rPr>
        <w:t>分。</w:t>
      </w:r>
    </w:p>
    <w:p w:rsidR="00EE4EB4" w:rsidRDefault="00000000">
      <w:pPr>
        <w:pStyle w:val="4"/>
        <w:numPr>
          <w:ilvl w:val="3"/>
          <w:numId w:val="0"/>
        </w:numPr>
        <w:ind w:left="-3" w:firstLine="643"/>
      </w:pPr>
      <w:r>
        <w:rPr>
          <w:rFonts w:hint="eastAsia"/>
        </w:rPr>
        <w:t>（</w:t>
      </w:r>
      <w:r>
        <w:t>3</w:t>
      </w:r>
      <w:r>
        <w:rPr>
          <w:rFonts w:hint="eastAsia"/>
        </w:rPr>
        <w:t>）农田废旧地膜回收验收</w:t>
      </w:r>
    </w:p>
    <w:p w:rsidR="00EE4EB4" w:rsidRDefault="00000000">
      <w:pPr>
        <w:ind w:firstLine="640"/>
      </w:pPr>
      <w:r>
        <w:rPr>
          <w:rFonts w:hint="eastAsia"/>
        </w:rPr>
        <w:t>农田废旧地膜</w:t>
      </w:r>
      <w:r w:rsidR="00DD3125">
        <w:rPr>
          <w:rFonts w:hint="eastAsia"/>
        </w:rPr>
        <w:t>回收项目全部通过验收</w:t>
      </w:r>
      <w:r>
        <w:rPr>
          <w:rFonts w:hint="eastAsia"/>
        </w:rPr>
        <w:t>。该项权重</w:t>
      </w:r>
      <w:r w:rsidR="00C509D1">
        <w:t>2</w:t>
      </w:r>
      <w:r>
        <w:rPr>
          <w:rFonts w:hint="eastAsia"/>
        </w:rPr>
        <w:t>分，得</w:t>
      </w:r>
      <w:r w:rsidR="00C509D1">
        <w:t>2</w:t>
      </w:r>
      <w:r>
        <w:rPr>
          <w:rFonts w:hint="eastAsia"/>
        </w:rPr>
        <w:t>分。</w:t>
      </w:r>
    </w:p>
    <w:p w:rsidR="00EE4EB4" w:rsidRDefault="00000000">
      <w:pPr>
        <w:pStyle w:val="4"/>
        <w:numPr>
          <w:ilvl w:val="3"/>
          <w:numId w:val="0"/>
        </w:numPr>
        <w:ind w:left="-3" w:firstLine="643"/>
      </w:pPr>
      <w:r>
        <w:rPr>
          <w:rFonts w:hint="eastAsia"/>
        </w:rPr>
        <w:t>（</w:t>
      </w:r>
      <w:r>
        <w:t>4</w:t>
      </w:r>
      <w:r>
        <w:rPr>
          <w:rFonts w:hint="eastAsia"/>
        </w:rPr>
        <w:t>）秸秆焚烧与综合利用验收</w:t>
      </w:r>
    </w:p>
    <w:p w:rsidR="00EE4EB4" w:rsidRDefault="00000000">
      <w:pPr>
        <w:ind w:firstLine="640"/>
      </w:pPr>
      <w:r>
        <w:rPr>
          <w:rFonts w:hint="eastAsia"/>
        </w:rPr>
        <w:t>秸秆</w:t>
      </w:r>
      <w:r w:rsidR="00DD3125">
        <w:rPr>
          <w:rFonts w:hint="eastAsia"/>
        </w:rPr>
        <w:t>焚烧与</w:t>
      </w:r>
      <w:r>
        <w:rPr>
          <w:rFonts w:hint="eastAsia"/>
        </w:rPr>
        <w:t>综合利用</w:t>
      </w:r>
      <w:r w:rsidR="00DD3125">
        <w:rPr>
          <w:rFonts w:hint="eastAsia"/>
        </w:rPr>
        <w:t>项目全部通过验收</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t>5</w:t>
      </w:r>
      <w:r>
        <w:rPr>
          <w:rFonts w:hint="eastAsia"/>
        </w:rPr>
        <w:t>）农业绿色防控验收</w:t>
      </w:r>
    </w:p>
    <w:p w:rsidR="00EE4EB4" w:rsidRDefault="00000000">
      <w:pPr>
        <w:ind w:firstLine="640"/>
      </w:pPr>
      <w:r>
        <w:rPr>
          <w:rFonts w:hint="eastAsia"/>
        </w:rPr>
        <w:t>绿色防控项目“太阳能驱鸟灭虫器”</w:t>
      </w:r>
      <w:r>
        <w:rPr>
          <w:rFonts w:hint="eastAsia"/>
        </w:rPr>
        <w:t>140</w:t>
      </w:r>
      <w:r>
        <w:rPr>
          <w:rFonts w:hint="eastAsia"/>
        </w:rPr>
        <w:t>台全部通过验收</w:t>
      </w:r>
      <w:r w:rsidR="00DD3125">
        <w:rPr>
          <w:rFonts w:hint="eastAsia"/>
        </w:rPr>
        <w:t>。</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0"/>
        </w:numPr>
        <w:ind w:left="-3" w:firstLine="643"/>
      </w:pPr>
      <w:r>
        <w:rPr>
          <w:rFonts w:hint="eastAsia"/>
        </w:rPr>
        <w:t>（</w:t>
      </w:r>
      <w:r>
        <w:t>6</w:t>
      </w:r>
      <w:r>
        <w:rPr>
          <w:rFonts w:hint="eastAsia"/>
        </w:rPr>
        <w:t>）薯麦轮作保护耕地验收</w:t>
      </w:r>
    </w:p>
    <w:p w:rsidR="00EE4EB4" w:rsidRDefault="00000000">
      <w:pPr>
        <w:ind w:firstLine="640"/>
      </w:pPr>
      <w:r>
        <w:rPr>
          <w:rFonts w:hint="eastAsia"/>
        </w:rPr>
        <w:t>薯麦轮作已全部通过验收</w:t>
      </w:r>
      <w:r w:rsidR="00DD3125">
        <w:rPr>
          <w:rFonts w:hint="eastAsia"/>
        </w:rPr>
        <w:t>。</w:t>
      </w:r>
      <w:r>
        <w:rPr>
          <w:rFonts w:hint="eastAsia"/>
        </w:rPr>
        <w:t>该项权重</w:t>
      </w:r>
      <w:r>
        <w:rPr>
          <w:rFonts w:hint="eastAsia"/>
        </w:rPr>
        <w:t>2</w:t>
      </w:r>
      <w:r>
        <w:rPr>
          <w:rFonts w:hint="eastAsia"/>
        </w:rPr>
        <w:t>分，得</w:t>
      </w:r>
      <w:r>
        <w:rPr>
          <w:rFonts w:hint="eastAsia"/>
        </w:rPr>
        <w:t>2</w:t>
      </w:r>
      <w:r>
        <w:rPr>
          <w:rFonts w:hint="eastAsia"/>
        </w:rPr>
        <w:t>分。</w:t>
      </w:r>
    </w:p>
    <w:p w:rsidR="00EE4EB4" w:rsidRDefault="00000000">
      <w:pPr>
        <w:pStyle w:val="4"/>
        <w:numPr>
          <w:ilvl w:val="3"/>
          <w:numId w:val="3"/>
        </w:numPr>
        <w:ind w:left="0" w:firstLineChars="200" w:firstLine="643"/>
      </w:pPr>
      <w:r>
        <w:rPr>
          <w:rFonts w:hint="eastAsia"/>
        </w:rPr>
        <w:t>产出时效</w:t>
      </w:r>
    </w:p>
    <w:p w:rsidR="00EE4EB4" w:rsidRDefault="00000000">
      <w:pPr>
        <w:pStyle w:val="4"/>
        <w:numPr>
          <w:ilvl w:val="3"/>
          <w:numId w:val="0"/>
        </w:numPr>
        <w:ind w:left="-3" w:firstLine="643"/>
      </w:pPr>
      <w:r>
        <w:rPr>
          <w:rFonts w:hint="eastAsia"/>
        </w:rPr>
        <w:t>（</w:t>
      </w:r>
      <w:r>
        <w:rPr>
          <w:rFonts w:hint="eastAsia"/>
          <w:lang w:val="en-US"/>
        </w:rPr>
        <w:t>1</w:t>
      </w:r>
      <w:r>
        <w:rPr>
          <w:rFonts w:hint="eastAsia"/>
        </w:rPr>
        <w:t>）农业面源污染治理</w:t>
      </w:r>
    </w:p>
    <w:p w:rsidR="00C509D1" w:rsidRDefault="00BD01A5">
      <w:pPr>
        <w:ind w:firstLine="640"/>
      </w:pPr>
      <w:r>
        <w:rPr>
          <w:rFonts w:eastAsia="仿宋" w:cs="Times New Roman" w:hint="eastAsia"/>
        </w:rPr>
        <w:t>本项目在</w:t>
      </w:r>
      <w:r>
        <w:rPr>
          <w:rFonts w:eastAsia="仿宋" w:cs="Times New Roman" w:hint="eastAsia"/>
        </w:rPr>
        <w:t>2</w:t>
      </w:r>
      <w:r>
        <w:rPr>
          <w:rFonts w:eastAsia="仿宋" w:cs="Times New Roman"/>
        </w:rPr>
        <w:t>022</w:t>
      </w:r>
      <w:r>
        <w:rPr>
          <w:rFonts w:eastAsia="仿宋" w:cs="Times New Roman" w:hint="eastAsia"/>
        </w:rPr>
        <w:t>年度已全部完成，但部分项目实际执行进度不够科学合理，</w:t>
      </w:r>
      <w:r w:rsidR="00F0090E">
        <w:rPr>
          <w:rFonts w:eastAsia="仿宋" w:cs="Times New Roman" w:hint="eastAsia"/>
        </w:rPr>
        <w:t>部分区域因种植时间早，相关补贴原料未及时发放到位，</w:t>
      </w:r>
      <w:r>
        <w:rPr>
          <w:rFonts w:eastAsia="仿宋" w:cs="Times New Roman" w:hint="eastAsia"/>
        </w:rPr>
        <w:t>实施进度未能与农作物耕种时节完全匹配</w:t>
      </w:r>
      <w:r w:rsidR="00F0090E">
        <w:rPr>
          <w:rFonts w:eastAsia="仿宋" w:cs="Times New Roman" w:hint="eastAsia"/>
        </w:rPr>
        <w:t>。</w:t>
      </w:r>
      <w:r>
        <w:rPr>
          <w:rFonts w:eastAsia="仿宋" w:cs="Times New Roman" w:hint="eastAsia"/>
        </w:rPr>
        <w:t>比如肥料发放存在滞后现象，部分</w:t>
      </w:r>
      <w:r w:rsidR="00152A98">
        <w:rPr>
          <w:rFonts w:eastAsia="仿宋" w:cs="Times New Roman" w:hint="eastAsia"/>
        </w:rPr>
        <w:t>项目村组</w:t>
      </w:r>
      <w:r>
        <w:rPr>
          <w:rFonts w:eastAsia="仿宋" w:cs="Times New Roman" w:hint="eastAsia"/>
        </w:rPr>
        <w:t>肥料在农作物种植完成后才发放到农户，导致所发放的肥料只能用于第二年</w:t>
      </w:r>
      <w:r w:rsidR="00F0090E">
        <w:rPr>
          <w:rFonts w:eastAsia="仿宋" w:cs="Times New Roman" w:hint="eastAsia"/>
        </w:rPr>
        <w:t>，</w:t>
      </w:r>
      <w:r>
        <w:rPr>
          <w:rFonts w:eastAsia="仿宋" w:cs="Times New Roman" w:hint="eastAsia"/>
        </w:rPr>
        <w:t>产出时效较差</w:t>
      </w:r>
      <w:r w:rsidR="00F0090E">
        <w:rPr>
          <w:rFonts w:eastAsia="仿宋" w:cs="Times New Roman" w:hint="eastAsia"/>
        </w:rPr>
        <w:t>。</w:t>
      </w:r>
      <w:r w:rsidR="00F0090E">
        <w:rPr>
          <w:rFonts w:hint="eastAsia"/>
        </w:rPr>
        <w:t>该项权重</w:t>
      </w:r>
      <w:r w:rsidR="00F0090E">
        <w:t>3</w:t>
      </w:r>
      <w:r w:rsidR="00F0090E">
        <w:rPr>
          <w:rFonts w:hint="eastAsia"/>
        </w:rPr>
        <w:t>分，得</w:t>
      </w:r>
      <w:r w:rsidR="00F0090E">
        <w:rPr>
          <w:rFonts w:hint="eastAsia"/>
        </w:rPr>
        <w:t>2</w:t>
      </w:r>
      <w:r w:rsidR="00F0090E">
        <w:rPr>
          <w:rFonts w:hint="eastAsia"/>
        </w:rPr>
        <w:t>分。</w:t>
      </w:r>
    </w:p>
    <w:p w:rsidR="00EE4EB4" w:rsidRDefault="00000000">
      <w:pPr>
        <w:pStyle w:val="4"/>
        <w:numPr>
          <w:ilvl w:val="3"/>
          <w:numId w:val="3"/>
        </w:numPr>
        <w:ind w:left="0" w:firstLineChars="200" w:firstLine="643"/>
      </w:pPr>
      <w:r>
        <w:rPr>
          <w:rFonts w:hint="eastAsia"/>
        </w:rPr>
        <w:lastRenderedPageBreak/>
        <w:t>产出成本</w:t>
      </w:r>
    </w:p>
    <w:p w:rsidR="00EE4EB4" w:rsidRDefault="00000000">
      <w:pPr>
        <w:ind w:firstLine="640"/>
      </w:pPr>
      <w:r>
        <w:rPr>
          <w:rFonts w:hint="eastAsia"/>
        </w:rPr>
        <w:t>农业面源污染治理项目（前述六项）计划资金预算</w:t>
      </w:r>
      <w:r>
        <w:rPr>
          <w:rFonts w:hint="eastAsia"/>
        </w:rPr>
        <w:t>1000</w:t>
      </w:r>
      <w:r>
        <w:rPr>
          <w:rFonts w:hint="eastAsia"/>
        </w:rPr>
        <w:t>万，经财政部门审批核实为</w:t>
      </w:r>
      <w:r>
        <w:rPr>
          <w:rFonts w:hint="eastAsia"/>
        </w:rPr>
        <w:t>987.79</w:t>
      </w:r>
      <w:r>
        <w:rPr>
          <w:rFonts w:hint="eastAsia"/>
        </w:rPr>
        <w:t>万元。</w:t>
      </w:r>
    </w:p>
    <w:p w:rsidR="00EE4EB4" w:rsidRDefault="00000000">
      <w:pPr>
        <w:ind w:firstLine="640"/>
      </w:pPr>
      <w:r>
        <w:rPr>
          <w:rFonts w:hint="eastAsia"/>
        </w:rPr>
        <w:t>成本节约率</w:t>
      </w:r>
      <w:r>
        <w:rPr>
          <w:rFonts w:hint="eastAsia"/>
        </w:rPr>
        <w:t>=1000-987.79/1000*100%=0.01%</w:t>
      </w:r>
      <w:r>
        <w:rPr>
          <w:rFonts w:hint="eastAsia"/>
        </w:rPr>
        <w:t>，该项权重</w:t>
      </w:r>
      <w:r w:rsidR="00405032">
        <w:rPr>
          <w:rFonts w:hint="eastAsia"/>
        </w:rPr>
        <w:t>总计</w:t>
      </w:r>
      <w:r>
        <w:rPr>
          <w:rFonts w:hint="eastAsia"/>
        </w:rPr>
        <w:t>12</w:t>
      </w:r>
      <w:r>
        <w:rPr>
          <w:rFonts w:hint="eastAsia"/>
        </w:rPr>
        <w:t>分，得</w:t>
      </w:r>
      <w:r>
        <w:rPr>
          <w:rFonts w:hint="eastAsia"/>
        </w:rPr>
        <w:t>12</w:t>
      </w:r>
      <w:r>
        <w:rPr>
          <w:rFonts w:hint="eastAsia"/>
        </w:rPr>
        <w:t>分。</w:t>
      </w:r>
    </w:p>
    <w:p w:rsidR="00EE4EB4" w:rsidRDefault="00000000">
      <w:pPr>
        <w:pStyle w:val="3"/>
        <w:numPr>
          <w:ilvl w:val="2"/>
          <w:numId w:val="0"/>
        </w:numPr>
        <w:ind w:firstLineChars="200" w:firstLine="643"/>
      </w:pPr>
      <w:bookmarkStart w:id="26" w:name="_Toc153287629"/>
      <w:r>
        <w:t>（</w:t>
      </w:r>
      <w:r>
        <w:rPr>
          <w:rFonts w:hint="eastAsia"/>
          <w:lang w:val="en-US"/>
        </w:rPr>
        <w:t>四</w:t>
      </w:r>
      <w:r>
        <w:t>）</w:t>
      </w:r>
      <w:r>
        <w:rPr>
          <w:rFonts w:hint="eastAsia"/>
        </w:rPr>
        <w:t>项目</w:t>
      </w:r>
      <w:r>
        <w:rPr>
          <w:rFonts w:hint="eastAsia"/>
          <w:lang w:val="en-US"/>
        </w:rPr>
        <w:t>效益</w:t>
      </w:r>
      <w:r>
        <w:rPr>
          <w:rFonts w:hint="eastAsia"/>
        </w:rPr>
        <w:t>情况</w:t>
      </w:r>
      <w:bookmarkEnd w:id="26"/>
    </w:p>
    <w:p w:rsidR="00EE4EB4" w:rsidRDefault="00000000">
      <w:pPr>
        <w:ind w:firstLine="640"/>
      </w:pPr>
      <w:r>
        <w:rPr>
          <w:rFonts w:hint="eastAsia"/>
        </w:rPr>
        <w:t>效益指标从项目</w:t>
      </w:r>
      <w:r>
        <w:rPr>
          <w:rFonts w:cs="Times New Roman" w:hint="eastAsia"/>
        </w:rPr>
        <w:t>政策效益</w:t>
      </w:r>
      <w:r>
        <w:rPr>
          <w:rFonts w:hint="eastAsia"/>
        </w:rPr>
        <w:t>考察，分值</w:t>
      </w:r>
      <w:r>
        <w:rPr>
          <w:rFonts w:hint="eastAsia"/>
        </w:rPr>
        <w:t>21</w:t>
      </w:r>
      <w:r>
        <w:rPr>
          <w:rFonts w:hint="eastAsia"/>
        </w:rPr>
        <w:t>分，实际得分</w:t>
      </w:r>
      <w:r>
        <w:rPr>
          <w:rFonts w:hint="eastAsia"/>
        </w:rPr>
        <w:t>1</w:t>
      </w:r>
      <w:r w:rsidR="00E36856">
        <w:t>7.5</w:t>
      </w:r>
      <w:r>
        <w:rPr>
          <w:rFonts w:hint="eastAsia"/>
        </w:rPr>
        <w:t>分，得分率</w:t>
      </w:r>
      <w:r w:rsidR="00E36856">
        <w:t>83</w:t>
      </w:r>
      <w:r>
        <w:rPr>
          <w:rFonts w:hint="eastAsia"/>
        </w:rPr>
        <w:t>%</w:t>
      </w:r>
      <w:r>
        <w:rPr>
          <w:rFonts w:hint="eastAsia"/>
        </w:rPr>
        <w:t>。</w:t>
      </w:r>
    </w:p>
    <w:p w:rsidR="00EE4EB4" w:rsidRDefault="00000000">
      <w:pPr>
        <w:pStyle w:val="aff2"/>
        <w:spacing w:before="217"/>
        <w:rPr>
          <w:rFonts w:eastAsia="宋体"/>
          <w:sz w:val="24"/>
        </w:rPr>
      </w:pPr>
      <w:r>
        <w:rPr>
          <w:rFonts w:hint="eastAsia"/>
          <w:lang w:val="zh-CN"/>
        </w:rPr>
        <w:t>表</w:t>
      </w:r>
      <w:r>
        <w:rPr>
          <w:rFonts w:hint="eastAsia"/>
        </w:rPr>
        <w:t>3</w:t>
      </w:r>
      <w:r>
        <w:rPr>
          <w:rFonts w:hint="eastAsia"/>
          <w:lang w:val="zh-CN"/>
        </w:rPr>
        <w:t>-</w:t>
      </w:r>
      <w:r>
        <w:rPr>
          <w:rFonts w:hint="eastAsia"/>
        </w:rPr>
        <w:t>4</w:t>
      </w:r>
      <w:r>
        <w:rPr>
          <w:rFonts w:hint="eastAsia"/>
          <w:lang w:val="zh-CN"/>
        </w:rPr>
        <w:t xml:space="preserve"> </w:t>
      </w:r>
      <w:r>
        <w:rPr>
          <w:rFonts w:hint="eastAsia"/>
        </w:rPr>
        <w:t>执行</w:t>
      </w:r>
      <w:r>
        <w:rPr>
          <w:rFonts w:hint="eastAsia"/>
          <w:lang w:val="zh-CN"/>
        </w:rPr>
        <w:t>类指标得分情况</w:t>
      </w:r>
    </w:p>
    <w:tbl>
      <w:tblPr>
        <w:tblStyle w:val="TableNormal"/>
        <w:tblW w:w="9022" w:type="dxa"/>
        <w:tblInd w:w="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1259"/>
        <w:gridCol w:w="3119"/>
        <w:gridCol w:w="1508"/>
        <w:gridCol w:w="1084"/>
        <w:gridCol w:w="876"/>
        <w:gridCol w:w="1176"/>
      </w:tblGrid>
      <w:tr w:rsidR="00EE4EB4">
        <w:trPr>
          <w:trHeight w:val="584"/>
        </w:trPr>
        <w:tc>
          <w:tcPr>
            <w:tcW w:w="1259" w:type="dxa"/>
            <w:shd w:val="clear" w:color="auto" w:fill="auto"/>
            <w:vAlign w:val="center"/>
          </w:tcPr>
          <w:p w:rsidR="00EE4EB4" w:rsidRDefault="00000000">
            <w:pPr>
              <w:pStyle w:val="afe"/>
              <w:rPr>
                <w:b/>
                <w:bCs/>
              </w:rPr>
            </w:pPr>
            <w:r>
              <w:rPr>
                <w:b/>
                <w:bCs/>
              </w:rPr>
              <w:t>二级指标</w:t>
            </w:r>
          </w:p>
        </w:tc>
        <w:tc>
          <w:tcPr>
            <w:tcW w:w="3119" w:type="dxa"/>
            <w:shd w:val="clear" w:color="auto" w:fill="auto"/>
            <w:vAlign w:val="center"/>
          </w:tcPr>
          <w:p w:rsidR="00EE4EB4" w:rsidRDefault="00000000">
            <w:pPr>
              <w:pStyle w:val="afe"/>
              <w:rPr>
                <w:b/>
                <w:bCs/>
              </w:rPr>
            </w:pPr>
            <w:r>
              <w:rPr>
                <w:b/>
                <w:bCs/>
              </w:rPr>
              <w:t>三级指标</w:t>
            </w:r>
          </w:p>
        </w:tc>
        <w:tc>
          <w:tcPr>
            <w:tcW w:w="1508" w:type="dxa"/>
            <w:shd w:val="clear" w:color="auto" w:fill="auto"/>
            <w:vAlign w:val="center"/>
          </w:tcPr>
          <w:p w:rsidR="00EE4EB4" w:rsidRDefault="00000000">
            <w:pPr>
              <w:pStyle w:val="afe"/>
              <w:rPr>
                <w:b/>
                <w:bCs/>
              </w:rPr>
            </w:pPr>
            <w:r>
              <w:rPr>
                <w:b/>
                <w:bCs/>
                <w:spacing w:val="-3"/>
              </w:rPr>
              <w:t>指标标准值</w:t>
            </w:r>
          </w:p>
        </w:tc>
        <w:tc>
          <w:tcPr>
            <w:tcW w:w="1084" w:type="dxa"/>
            <w:shd w:val="clear" w:color="auto" w:fill="auto"/>
            <w:vAlign w:val="center"/>
          </w:tcPr>
          <w:p w:rsidR="00EE4EB4" w:rsidRDefault="00000000">
            <w:pPr>
              <w:pStyle w:val="afe"/>
              <w:rPr>
                <w:b/>
                <w:bCs/>
              </w:rPr>
            </w:pPr>
            <w:r>
              <w:rPr>
                <w:b/>
                <w:bCs/>
              </w:rPr>
              <w:t>分值</w:t>
            </w:r>
          </w:p>
        </w:tc>
        <w:tc>
          <w:tcPr>
            <w:tcW w:w="876" w:type="dxa"/>
            <w:shd w:val="clear" w:color="auto" w:fill="auto"/>
            <w:vAlign w:val="center"/>
          </w:tcPr>
          <w:p w:rsidR="00EE4EB4" w:rsidRDefault="00000000">
            <w:pPr>
              <w:pStyle w:val="afe"/>
              <w:rPr>
                <w:b/>
                <w:bCs/>
              </w:rPr>
            </w:pPr>
            <w:r>
              <w:rPr>
                <w:b/>
                <w:bCs/>
                <w:spacing w:val="-4"/>
              </w:rPr>
              <w:t>得分</w:t>
            </w:r>
          </w:p>
        </w:tc>
        <w:tc>
          <w:tcPr>
            <w:tcW w:w="1176" w:type="dxa"/>
            <w:shd w:val="clear" w:color="auto" w:fill="auto"/>
            <w:vAlign w:val="center"/>
          </w:tcPr>
          <w:p w:rsidR="00EE4EB4" w:rsidRDefault="00000000">
            <w:pPr>
              <w:pStyle w:val="afe"/>
              <w:rPr>
                <w:b/>
                <w:bCs/>
              </w:rPr>
            </w:pPr>
            <w:r>
              <w:rPr>
                <w:b/>
                <w:bCs/>
              </w:rPr>
              <w:t>得分率</w:t>
            </w:r>
          </w:p>
        </w:tc>
      </w:tr>
      <w:tr w:rsidR="00EE4EB4">
        <w:trPr>
          <w:trHeight w:val="315"/>
        </w:trPr>
        <w:tc>
          <w:tcPr>
            <w:tcW w:w="1259" w:type="dxa"/>
            <w:vMerge w:val="restart"/>
            <w:shd w:val="clear" w:color="auto" w:fill="auto"/>
            <w:vAlign w:val="center"/>
          </w:tcPr>
          <w:p w:rsidR="00EE4EB4" w:rsidRDefault="00000000">
            <w:pPr>
              <w:pStyle w:val="afe"/>
            </w:pPr>
            <w:r>
              <w:rPr>
                <w:rFonts w:hint="eastAsia"/>
              </w:rPr>
              <w:t>政策效益</w:t>
            </w:r>
          </w:p>
        </w:tc>
        <w:tc>
          <w:tcPr>
            <w:tcW w:w="3119" w:type="dxa"/>
            <w:shd w:val="clear" w:color="auto" w:fill="auto"/>
            <w:vAlign w:val="center"/>
          </w:tcPr>
          <w:p w:rsidR="00EE4EB4" w:rsidRDefault="00000000">
            <w:pPr>
              <w:pStyle w:val="afe"/>
            </w:pPr>
            <w:r>
              <w:rPr>
                <w:rFonts w:hint="eastAsia"/>
              </w:rPr>
              <w:t>经济效益</w:t>
            </w:r>
          </w:p>
        </w:tc>
        <w:tc>
          <w:tcPr>
            <w:tcW w:w="1508" w:type="dxa"/>
            <w:shd w:val="clear" w:color="auto" w:fill="auto"/>
            <w:vAlign w:val="center"/>
          </w:tcPr>
          <w:p w:rsidR="00EE4EB4" w:rsidRDefault="00000000">
            <w:pPr>
              <w:pStyle w:val="afe"/>
            </w:pPr>
            <w:r>
              <w:rPr>
                <w:rFonts w:hint="eastAsia"/>
              </w:rPr>
              <w:t>4</w:t>
            </w:r>
          </w:p>
        </w:tc>
        <w:tc>
          <w:tcPr>
            <w:tcW w:w="1084" w:type="dxa"/>
            <w:shd w:val="clear" w:color="auto" w:fill="auto"/>
            <w:vAlign w:val="center"/>
          </w:tcPr>
          <w:p w:rsidR="00EE4EB4" w:rsidRDefault="00000000">
            <w:pPr>
              <w:pStyle w:val="afe"/>
              <w:rPr>
                <w:rFonts w:eastAsia="宋体"/>
              </w:rPr>
            </w:pPr>
            <w:r>
              <w:rPr>
                <w:rFonts w:eastAsia="宋体" w:hint="eastAsia"/>
              </w:rPr>
              <w:t>4</w:t>
            </w:r>
          </w:p>
        </w:tc>
        <w:tc>
          <w:tcPr>
            <w:tcW w:w="876" w:type="dxa"/>
            <w:shd w:val="clear" w:color="auto" w:fill="auto"/>
            <w:vAlign w:val="center"/>
          </w:tcPr>
          <w:p w:rsidR="00EE4EB4" w:rsidRDefault="00000000">
            <w:pPr>
              <w:pStyle w:val="afe"/>
              <w:rPr>
                <w:rFonts w:eastAsia="宋体"/>
              </w:rPr>
            </w:pPr>
            <w:r>
              <w:rPr>
                <w:rFonts w:eastAsia="宋体" w:hint="eastAsia"/>
              </w:rPr>
              <w:t>2.5</w:t>
            </w:r>
          </w:p>
        </w:tc>
        <w:tc>
          <w:tcPr>
            <w:tcW w:w="1176" w:type="dxa"/>
            <w:shd w:val="clear" w:color="auto" w:fill="auto"/>
            <w:vAlign w:val="center"/>
          </w:tcPr>
          <w:p w:rsidR="00EE4EB4" w:rsidRDefault="00000000">
            <w:pPr>
              <w:pStyle w:val="afe"/>
              <w:rPr>
                <w:rFonts w:eastAsia="宋体"/>
              </w:rPr>
            </w:pPr>
            <w:r>
              <w:rPr>
                <w:rFonts w:eastAsia="宋体" w:hint="eastAsia"/>
              </w:rPr>
              <w:t>62</w:t>
            </w:r>
            <w:r>
              <w:rPr>
                <w:rFonts w:eastAsia="宋体"/>
              </w:rPr>
              <w:t>%</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社会效益</w:t>
            </w:r>
          </w:p>
        </w:tc>
        <w:tc>
          <w:tcPr>
            <w:tcW w:w="1508" w:type="dxa"/>
            <w:shd w:val="clear" w:color="auto" w:fill="auto"/>
            <w:vAlign w:val="center"/>
          </w:tcPr>
          <w:p w:rsidR="00EE4EB4" w:rsidRDefault="00000000">
            <w:pPr>
              <w:pStyle w:val="afe"/>
            </w:pPr>
            <w:r>
              <w:t>4</w:t>
            </w:r>
          </w:p>
        </w:tc>
        <w:tc>
          <w:tcPr>
            <w:tcW w:w="1084" w:type="dxa"/>
            <w:shd w:val="clear" w:color="auto" w:fill="auto"/>
            <w:vAlign w:val="center"/>
          </w:tcPr>
          <w:p w:rsidR="00EE4EB4" w:rsidRDefault="00000000">
            <w:pPr>
              <w:pStyle w:val="afe"/>
              <w:rPr>
                <w:rFonts w:eastAsia="宋体"/>
              </w:rPr>
            </w:pPr>
            <w:r>
              <w:rPr>
                <w:rFonts w:eastAsia="宋体" w:hint="eastAsia"/>
              </w:rPr>
              <w:t>4</w:t>
            </w:r>
          </w:p>
        </w:tc>
        <w:tc>
          <w:tcPr>
            <w:tcW w:w="876" w:type="dxa"/>
            <w:shd w:val="clear" w:color="auto" w:fill="auto"/>
            <w:vAlign w:val="center"/>
          </w:tcPr>
          <w:p w:rsidR="00EE4EB4" w:rsidRDefault="00F0090E">
            <w:pPr>
              <w:pStyle w:val="afe"/>
              <w:rPr>
                <w:rFonts w:eastAsia="宋体"/>
              </w:rPr>
            </w:pPr>
            <w:r>
              <w:rPr>
                <w:rFonts w:eastAsia="宋体"/>
              </w:rPr>
              <w:t>4</w:t>
            </w:r>
          </w:p>
        </w:tc>
        <w:tc>
          <w:tcPr>
            <w:tcW w:w="1176" w:type="dxa"/>
            <w:shd w:val="clear" w:color="auto" w:fill="auto"/>
            <w:vAlign w:val="center"/>
          </w:tcPr>
          <w:p w:rsidR="00EE4EB4" w:rsidRDefault="00F0090E">
            <w:pPr>
              <w:pStyle w:val="afe"/>
              <w:rPr>
                <w:rFonts w:eastAsia="宋体"/>
              </w:rPr>
            </w:pPr>
            <w:r>
              <w:rPr>
                <w:rFonts w:eastAsia="宋体"/>
              </w:rPr>
              <w:t>100</w:t>
            </w:r>
            <w:r w:rsidR="00000000">
              <w:rPr>
                <w:rFonts w:eastAsia="宋体"/>
              </w:rPr>
              <w:t>%</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生态效益</w:t>
            </w:r>
          </w:p>
        </w:tc>
        <w:tc>
          <w:tcPr>
            <w:tcW w:w="1508" w:type="dxa"/>
            <w:shd w:val="clear" w:color="auto" w:fill="auto"/>
            <w:vAlign w:val="center"/>
          </w:tcPr>
          <w:p w:rsidR="00EE4EB4" w:rsidRDefault="00000000">
            <w:pPr>
              <w:pStyle w:val="afe"/>
            </w:pPr>
            <w:r>
              <w:rPr>
                <w:rFonts w:hint="eastAsia"/>
              </w:rPr>
              <w:t>4</w:t>
            </w:r>
          </w:p>
        </w:tc>
        <w:tc>
          <w:tcPr>
            <w:tcW w:w="1084" w:type="dxa"/>
            <w:shd w:val="clear" w:color="auto" w:fill="auto"/>
            <w:vAlign w:val="center"/>
          </w:tcPr>
          <w:p w:rsidR="00EE4EB4" w:rsidRDefault="00000000">
            <w:pPr>
              <w:pStyle w:val="afe"/>
              <w:rPr>
                <w:rFonts w:eastAsia="宋体"/>
              </w:rPr>
            </w:pPr>
            <w:r>
              <w:rPr>
                <w:rFonts w:eastAsia="宋体" w:hint="eastAsia"/>
              </w:rPr>
              <w:t>4</w:t>
            </w:r>
          </w:p>
        </w:tc>
        <w:tc>
          <w:tcPr>
            <w:tcW w:w="876" w:type="dxa"/>
            <w:shd w:val="clear" w:color="auto" w:fill="auto"/>
            <w:vAlign w:val="center"/>
          </w:tcPr>
          <w:p w:rsidR="00EE4EB4" w:rsidRDefault="00000000">
            <w:pPr>
              <w:pStyle w:val="afe"/>
              <w:rPr>
                <w:rFonts w:eastAsia="宋体"/>
              </w:rPr>
            </w:pPr>
            <w:r>
              <w:rPr>
                <w:rFonts w:eastAsia="宋体" w:hint="eastAsia"/>
              </w:rPr>
              <w:t>4</w:t>
            </w:r>
          </w:p>
        </w:tc>
        <w:tc>
          <w:tcPr>
            <w:tcW w:w="1176" w:type="dxa"/>
            <w:shd w:val="clear" w:color="auto" w:fill="auto"/>
            <w:vAlign w:val="center"/>
          </w:tcPr>
          <w:p w:rsidR="00EE4EB4" w:rsidRDefault="00000000">
            <w:pPr>
              <w:pStyle w:val="afe"/>
              <w:rPr>
                <w:rFonts w:eastAsia="宋体"/>
              </w:rPr>
            </w:pPr>
            <w:r>
              <w:rPr>
                <w:rFonts w:eastAsia="宋体"/>
              </w:rPr>
              <w:t>100%</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自我评价</w:t>
            </w:r>
          </w:p>
        </w:tc>
        <w:tc>
          <w:tcPr>
            <w:tcW w:w="1508" w:type="dxa"/>
            <w:shd w:val="clear" w:color="auto" w:fill="auto"/>
            <w:vAlign w:val="center"/>
          </w:tcPr>
          <w:p w:rsidR="00EE4EB4" w:rsidRDefault="00000000">
            <w:pPr>
              <w:pStyle w:val="afe"/>
            </w:pPr>
            <w:r>
              <w:rPr>
                <w:rFonts w:hint="eastAsia"/>
              </w:rPr>
              <w:t>5</w:t>
            </w:r>
          </w:p>
        </w:tc>
        <w:tc>
          <w:tcPr>
            <w:tcW w:w="1084" w:type="dxa"/>
            <w:shd w:val="clear" w:color="auto" w:fill="auto"/>
            <w:vAlign w:val="center"/>
          </w:tcPr>
          <w:p w:rsidR="00EE4EB4" w:rsidRDefault="00000000">
            <w:pPr>
              <w:pStyle w:val="afe"/>
              <w:rPr>
                <w:rFonts w:eastAsia="宋体"/>
              </w:rPr>
            </w:pPr>
            <w:r>
              <w:rPr>
                <w:rFonts w:eastAsia="宋体" w:hint="eastAsia"/>
              </w:rPr>
              <w:t>5</w:t>
            </w:r>
          </w:p>
        </w:tc>
        <w:tc>
          <w:tcPr>
            <w:tcW w:w="876" w:type="dxa"/>
            <w:shd w:val="clear" w:color="auto" w:fill="auto"/>
            <w:vAlign w:val="center"/>
          </w:tcPr>
          <w:p w:rsidR="00EE4EB4" w:rsidRDefault="00000000">
            <w:pPr>
              <w:pStyle w:val="afe"/>
              <w:rPr>
                <w:rFonts w:eastAsia="宋体"/>
              </w:rPr>
            </w:pPr>
            <w:r>
              <w:rPr>
                <w:rFonts w:eastAsia="宋体" w:hint="eastAsia"/>
              </w:rPr>
              <w:t>4</w:t>
            </w:r>
          </w:p>
        </w:tc>
        <w:tc>
          <w:tcPr>
            <w:tcW w:w="1176" w:type="dxa"/>
            <w:shd w:val="clear" w:color="auto" w:fill="auto"/>
            <w:vAlign w:val="center"/>
          </w:tcPr>
          <w:p w:rsidR="00EE4EB4" w:rsidRDefault="00000000">
            <w:pPr>
              <w:pStyle w:val="afe"/>
              <w:rPr>
                <w:rFonts w:eastAsia="宋体"/>
              </w:rPr>
            </w:pPr>
            <w:r>
              <w:rPr>
                <w:rFonts w:eastAsia="宋体" w:hint="eastAsia"/>
              </w:rPr>
              <w:t>80</w:t>
            </w:r>
            <w:r>
              <w:rPr>
                <w:rFonts w:eastAsia="宋体"/>
              </w:rPr>
              <w:t>%</w:t>
            </w:r>
          </w:p>
        </w:tc>
      </w:tr>
      <w:tr w:rsidR="00EE4EB4">
        <w:trPr>
          <w:trHeight w:val="315"/>
        </w:trPr>
        <w:tc>
          <w:tcPr>
            <w:tcW w:w="1259" w:type="dxa"/>
            <w:vMerge/>
            <w:shd w:val="clear" w:color="auto" w:fill="auto"/>
            <w:vAlign w:val="center"/>
          </w:tcPr>
          <w:p w:rsidR="00EE4EB4" w:rsidRDefault="00EE4EB4">
            <w:pPr>
              <w:pStyle w:val="afe"/>
            </w:pPr>
          </w:p>
        </w:tc>
        <w:tc>
          <w:tcPr>
            <w:tcW w:w="3119" w:type="dxa"/>
            <w:shd w:val="clear" w:color="auto" w:fill="auto"/>
            <w:vAlign w:val="center"/>
          </w:tcPr>
          <w:p w:rsidR="00EE4EB4" w:rsidRDefault="00000000">
            <w:pPr>
              <w:pStyle w:val="afe"/>
            </w:pPr>
            <w:r>
              <w:rPr>
                <w:rFonts w:hint="eastAsia"/>
              </w:rPr>
              <w:t>政策对象满意度</w:t>
            </w:r>
          </w:p>
        </w:tc>
        <w:tc>
          <w:tcPr>
            <w:tcW w:w="1508" w:type="dxa"/>
            <w:shd w:val="clear" w:color="auto" w:fill="auto"/>
            <w:vAlign w:val="center"/>
          </w:tcPr>
          <w:p w:rsidR="00EE4EB4" w:rsidRDefault="00000000">
            <w:pPr>
              <w:pStyle w:val="afe"/>
            </w:pPr>
            <w:r>
              <w:rPr>
                <w:rFonts w:hint="eastAsia"/>
              </w:rPr>
              <w:t>4</w:t>
            </w:r>
          </w:p>
        </w:tc>
        <w:tc>
          <w:tcPr>
            <w:tcW w:w="1084" w:type="dxa"/>
            <w:shd w:val="clear" w:color="auto" w:fill="auto"/>
            <w:vAlign w:val="center"/>
          </w:tcPr>
          <w:p w:rsidR="00EE4EB4" w:rsidRDefault="00000000">
            <w:pPr>
              <w:pStyle w:val="afe"/>
              <w:rPr>
                <w:rFonts w:eastAsia="宋体"/>
              </w:rPr>
            </w:pPr>
            <w:r>
              <w:rPr>
                <w:rFonts w:eastAsia="宋体" w:hint="eastAsia"/>
              </w:rPr>
              <w:t>4</w:t>
            </w:r>
          </w:p>
        </w:tc>
        <w:tc>
          <w:tcPr>
            <w:tcW w:w="876" w:type="dxa"/>
            <w:shd w:val="clear" w:color="auto" w:fill="auto"/>
            <w:vAlign w:val="center"/>
          </w:tcPr>
          <w:p w:rsidR="00EE4EB4" w:rsidRDefault="00000000">
            <w:pPr>
              <w:pStyle w:val="afe"/>
              <w:rPr>
                <w:rFonts w:eastAsia="宋体"/>
              </w:rPr>
            </w:pPr>
            <w:r>
              <w:rPr>
                <w:rFonts w:eastAsia="宋体" w:hint="eastAsia"/>
              </w:rPr>
              <w:t>3</w:t>
            </w:r>
          </w:p>
        </w:tc>
        <w:tc>
          <w:tcPr>
            <w:tcW w:w="1176" w:type="dxa"/>
            <w:shd w:val="clear" w:color="auto" w:fill="auto"/>
            <w:vAlign w:val="center"/>
          </w:tcPr>
          <w:p w:rsidR="00EE4EB4" w:rsidRDefault="00000000">
            <w:pPr>
              <w:pStyle w:val="afe"/>
              <w:rPr>
                <w:rFonts w:eastAsia="宋体"/>
              </w:rPr>
            </w:pPr>
            <w:r>
              <w:rPr>
                <w:rFonts w:eastAsia="宋体"/>
              </w:rPr>
              <w:t>75%</w:t>
            </w:r>
          </w:p>
        </w:tc>
      </w:tr>
      <w:tr w:rsidR="00EE4EB4">
        <w:trPr>
          <w:trHeight w:val="323"/>
        </w:trPr>
        <w:tc>
          <w:tcPr>
            <w:tcW w:w="5886" w:type="dxa"/>
            <w:gridSpan w:val="3"/>
            <w:shd w:val="clear" w:color="auto" w:fill="auto"/>
            <w:vAlign w:val="center"/>
          </w:tcPr>
          <w:p w:rsidR="00EE4EB4" w:rsidRDefault="00000000">
            <w:pPr>
              <w:pStyle w:val="afe"/>
            </w:pPr>
            <w:r>
              <w:rPr>
                <w:spacing w:val="-7"/>
              </w:rPr>
              <w:t>总计</w:t>
            </w:r>
          </w:p>
        </w:tc>
        <w:tc>
          <w:tcPr>
            <w:tcW w:w="1084" w:type="dxa"/>
            <w:shd w:val="clear" w:color="auto" w:fill="auto"/>
            <w:vAlign w:val="center"/>
          </w:tcPr>
          <w:p w:rsidR="00EE4EB4" w:rsidRDefault="00000000">
            <w:pPr>
              <w:pStyle w:val="afe"/>
              <w:rPr>
                <w:rFonts w:eastAsia="宋体"/>
              </w:rPr>
            </w:pPr>
            <w:r>
              <w:rPr>
                <w:rFonts w:eastAsia="宋体" w:hint="eastAsia"/>
              </w:rPr>
              <w:t>21</w:t>
            </w:r>
          </w:p>
        </w:tc>
        <w:tc>
          <w:tcPr>
            <w:tcW w:w="876" w:type="dxa"/>
            <w:shd w:val="clear" w:color="auto" w:fill="auto"/>
            <w:vAlign w:val="center"/>
          </w:tcPr>
          <w:p w:rsidR="00EE4EB4" w:rsidRDefault="00000000">
            <w:pPr>
              <w:pStyle w:val="afe"/>
              <w:rPr>
                <w:rFonts w:eastAsia="宋体"/>
              </w:rPr>
            </w:pPr>
            <w:r>
              <w:rPr>
                <w:rFonts w:eastAsia="宋体" w:hint="eastAsia"/>
              </w:rPr>
              <w:t>1</w:t>
            </w:r>
            <w:r w:rsidR="00E36856">
              <w:rPr>
                <w:rFonts w:eastAsia="宋体"/>
              </w:rPr>
              <w:t>7.5</w:t>
            </w:r>
          </w:p>
        </w:tc>
        <w:tc>
          <w:tcPr>
            <w:tcW w:w="1176" w:type="dxa"/>
            <w:shd w:val="clear" w:color="auto" w:fill="auto"/>
            <w:vAlign w:val="center"/>
          </w:tcPr>
          <w:p w:rsidR="00EE4EB4" w:rsidRDefault="00E36856">
            <w:pPr>
              <w:pStyle w:val="afe"/>
              <w:spacing w:line="360" w:lineRule="auto"/>
              <w:rPr>
                <w:rFonts w:eastAsia="宋体"/>
              </w:rPr>
            </w:pPr>
            <w:r>
              <w:rPr>
                <w:rFonts w:eastAsia="宋体"/>
              </w:rPr>
              <w:t>83</w:t>
            </w:r>
            <w:r w:rsidR="00000000">
              <w:rPr>
                <w:rFonts w:eastAsia="宋体"/>
              </w:rPr>
              <w:t>%</w:t>
            </w:r>
          </w:p>
        </w:tc>
      </w:tr>
    </w:tbl>
    <w:p w:rsidR="00EE4EB4" w:rsidRDefault="00000000" w:rsidP="007E13D2">
      <w:pPr>
        <w:pStyle w:val="4"/>
        <w:numPr>
          <w:ilvl w:val="3"/>
          <w:numId w:val="4"/>
        </w:numPr>
        <w:ind w:left="0" w:firstLineChars="200" w:firstLine="643"/>
      </w:pPr>
      <w:r>
        <w:rPr>
          <w:rFonts w:hint="eastAsia"/>
        </w:rPr>
        <w:t>政策效益</w:t>
      </w:r>
    </w:p>
    <w:p w:rsidR="00EE4EB4" w:rsidRDefault="00000000">
      <w:pPr>
        <w:pStyle w:val="4"/>
        <w:numPr>
          <w:ilvl w:val="3"/>
          <w:numId w:val="0"/>
        </w:numPr>
        <w:ind w:left="-3" w:firstLine="643"/>
      </w:pPr>
      <w:r>
        <w:rPr>
          <w:rFonts w:hint="eastAsia"/>
        </w:rPr>
        <w:t>（</w:t>
      </w:r>
      <w:r>
        <w:t>1</w:t>
      </w:r>
      <w:r>
        <w:rPr>
          <w:rFonts w:hint="eastAsia"/>
        </w:rPr>
        <w:t>）经济效益</w:t>
      </w:r>
    </w:p>
    <w:p w:rsidR="00EE4EB4" w:rsidRDefault="00000000" w:rsidP="009941A5">
      <w:pPr>
        <w:ind w:firstLine="640"/>
      </w:pPr>
      <w:r>
        <w:rPr>
          <w:rFonts w:hint="eastAsia"/>
        </w:rPr>
        <w:t>农业面源污染治理一系列举措，可以</w:t>
      </w:r>
      <w:r w:rsidR="009941A5">
        <w:rPr>
          <w:rFonts w:hint="eastAsia"/>
        </w:rPr>
        <w:t>一定程度上</w:t>
      </w:r>
      <w:r w:rsidR="009941A5" w:rsidRPr="002611DE">
        <w:rPr>
          <w:rFonts w:ascii="仿宋" w:eastAsia="仿宋" w:hAnsi="仿宋" w:hint="eastAsia"/>
        </w:rPr>
        <w:t>促进农村居民收入、农业企业经营收入</w:t>
      </w:r>
      <w:r w:rsidR="009941A5">
        <w:rPr>
          <w:rFonts w:ascii="仿宋" w:eastAsia="仿宋" w:hAnsi="仿宋" w:hint="eastAsia"/>
        </w:rPr>
        <w:t>增长，具有一定程度的经济效益</w:t>
      </w:r>
      <w:r w:rsidR="00152A98">
        <w:rPr>
          <w:rFonts w:ascii="仿宋" w:eastAsia="仿宋" w:hAnsi="仿宋" w:hint="eastAsia"/>
        </w:rPr>
        <w:t>，但总体经济效益不够突出。</w:t>
      </w:r>
      <w:r>
        <w:rPr>
          <w:rFonts w:hint="eastAsia"/>
        </w:rPr>
        <w:t>该项权重</w:t>
      </w:r>
      <w:r>
        <w:rPr>
          <w:rFonts w:hint="eastAsia"/>
        </w:rPr>
        <w:t>4</w:t>
      </w:r>
      <w:r>
        <w:rPr>
          <w:rFonts w:hint="eastAsia"/>
        </w:rPr>
        <w:t>分，</w:t>
      </w:r>
      <w:r w:rsidR="00152A98">
        <w:rPr>
          <w:rFonts w:hint="eastAsia"/>
        </w:rPr>
        <w:t>综合考虑经济效益</w:t>
      </w:r>
      <w:r>
        <w:rPr>
          <w:rFonts w:hint="eastAsia"/>
        </w:rPr>
        <w:t>得</w:t>
      </w:r>
      <w:r>
        <w:rPr>
          <w:rFonts w:hint="eastAsia"/>
        </w:rPr>
        <w:t>2.5</w:t>
      </w:r>
      <w:r>
        <w:rPr>
          <w:rFonts w:hint="eastAsia"/>
        </w:rPr>
        <w:t>分。</w:t>
      </w:r>
    </w:p>
    <w:p w:rsidR="00EE4EB4" w:rsidRDefault="00000000">
      <w:pPr>
        <w:pStyle w:val="4"/>
        <w:numPr>
          <w:ilvl w:val="3"/>
          <w:numId w:val="0"/>
        </w:numPr>
        <w:ind w:left="-3" w:firstLine="643"/>
      </w:pPr>
      <w:r>
        <w:rPr>
          <w:rFonts w:hint="eastAsia"/>
        </w:rPr>
        <w:lastRenderedPageBreak/>
        <w:t>（</w:t>
      </w:r>
      <w:r>
        <w:t>2</w:t>
      </w:r>
      <w:r>
        <w:rPr>
          <w:rFonts w:hint="eastAsia"/>
        </w:rPr>
        <w:t>）社会效益</w:t>
      </w:r>
    </w:p>
    <w:p w:rsidR="00EE4EB4" w:rsidRDefault="00A16A8E" w:rsidP="00A16A8E">
      <w:pPr>
        <w:ind w:firstLine="640"/>
      </w:pPr>
      <w:r w:rsidRPr="002611DE">
        <w:rPr>
          <w:rFonts w:ascii="仿宋" w:eastAsia="仿宋" w:hAnsi="仿宋" w:hint="eastAsia"/>
        </w:rPr>
        <w:t>通过资料分析及现场调研、访谈结果，</w:t>
      </w:r>
      <w:r>
        <w:rPr>
          <w:rFonts w:hint="eastAsia"/>
        </w:rPr>
        <w:t>农业面源污染治理项目对于</w:t>
      </w:r>
      <w:r w:rsidRPr="002611DE">
        <w:rPr>
          <w:rFonts w:ascii="仿宋" w:eastAsia="仿宋" w:hAnsi="仿宋" w:hint="eastAsia"/>
        </w:rPr>
        <w:t>提高农业产值、改善农业耕地质量、促进土壤保护</w:t>
      </w:r>
      <w:r>
        <w:rPr>
          <w:rFonts w:ascii="仿宋" w:eastAsia="仿宋" w:hAnsi="仿宋" w:hint="eastAsia"/>
        </w:rPr>
        <w:t>具有明显的促进作用，</w:t>
      </w:r>
      <w:r w:rsidR="00F0090E">
        <w:rPr>
          <w:rFonts w:ascii="仿宋" w:eastAsia="仿宋" w:hAnsi="仿宋" w:hint="eastAsia"/>
        </w:rPr>
        <w:t>实现了良好的社会效益</w:t>
      </w:r>
      <w:r w:rsidRPr="002611DE">
        <w:rPr>
          <w:rFonts w:ascii="仿宋" w:eastAsia="仿宋" w:hAnsi="仿宋" w:hint="eastAsia"/>
        </w:rPr>
        <w:t>。</w:t>
      </w:r>
      <w:r>
        <w:rPr>
          <w:rFonts w:hint="eastAsia"/>
        </w:rPr>
        <w:t>该项权重</w:t>
      </w:r>
      <w:r>
        <w:rPr>
          <w:rFonts w:hint="eastAsia"/>
        </w:rPr>
        <w:t>4</w:t>
      </w:r>
      <w:r>
        <w:rPr>
          <w:rFonts w:hint="eastAsia"/>
        </w:rPr>
        <w:t>分，得</w:t>
      </w:r>
      <w:r w:rsidR="00F0090E">
        <w:t>4</w:t>
      </w:r>
      <w:r>
        <w:rPr>
          <w:rFonts w:hint="eastAsia"/>
        </w:rPr>
        <w:t>分。</w:t>
      </w:r>
    </w:p>
    <w:p w:rsidR="00EE4EB4" w:rsidRDefault="00000000">
      <w:pPr>
        <w:pStyle w:val="4"/>
        <w:numPr>
          <w:ilvl w:val="3"/>
          <w:numId w:val="0"/>
        </w:numPr>
        <w:ind w:left="-3" w:firstLine="643"/>
      </w:pPr>
      <w:r>
        <w:rPr>
          <w:rFonts w:hint="eastAsia"/>
        </w:rPr>
        <w:t>（</w:t>
      </w:r>
      <w:r>
        <w:t>3</w:t>
      </w:r>
      <w:r>
        <w:rPr>
          <w:rFonts w:hint="eastAsia"/>
        </w:rPr>
        <w:t>）生态效益</w:t>
      </w:r>
    </w:p>
    <w:p w:rsidR="00EE4EB4" w:rsidRDefault="00000000">
      <w:pPr>
        <w:ind w:firstLine="640"/>
      </w:pPr>
      <w:r>
        <w:rPr>
          <w:rFonts w:hint="eastAsia"/>
        </w:rPr>
        <w:t>农业面源污染治理可以有效减少农业活动对土壤、水体和大气的污染，保护生态环境，维护生物多样性，加快推进环境友好型农业发展</w:t>
      </w:r>
      <w:r w:rsidR="009E48B9">
        <w:rPr>
          <w:rFonts w:hint="eastAsia"/>
        </w:rPr>
        <w:t>，生态效益显著</w:t>
      </w:r>
      <w:r>
        <w:rPr>
          <w:rFonts w:hint="eastAsia"/>
        </w:rPr>
        <w:t>。该项权重</w:t>
      </w:r>
      <w:r>
        <w:rPr>
          <w:rFonts w:hint="eastAsia"/>
        </w:rPr>
        <w:t>4</w:t>
      </w:r>
      <w:r>
        <w:rPr>
          <w:rFonts w:hint="eastAsia"/>
        </w:rPr>
        <w:t>分。得</w:t>
      </w:r>
      <w:r>
        <w:rPr>
          <w:rFonts w:hint="eastAsia"/>
        </w:rPr>
        <w:t>4</w:t>
      </w:r>
      <w:r>
        <w:rPr>
          <w:rFonts w:hint="eastAsia"/>
        </w:rPr>
        <w:t>分。</w:t>
      </w:r>
    </w:p>
    <w:p w:rsidR="00EE4EB4" w:rsidRDefault="00000000">
      <w:pPr>
        <w:pStyle w:val="4"/>
        <w:numPr>
          <w:ilvl w:val="3"/>
          <w:numId w:val="0"/>
        </w:numPr>
        <w:ind w:left="-3" w:firstLine="643"/>
      </w:pPr>
      <w:r>
        <w:rPr>
          <w:rFonts w:hint="eastAsia"/>
        </w:rPr>
        <w:t>（</w:t>
      </w:r>
      <w:r>
        <w:t>4</w:t>
      </w:r>
      <w:r>
        <w:rPr>
          <w:rFonts w:hint="eastAsia"/>
        </w:rPr>
        <w:t>）自我评价</w:t>
      </w:r>
    </w:p>
    <w:p w:rsidR="00EE4EB4" w:rsidRDefault="00000000">
      <w:pPr>
        <w:ind w:firstLine="640"/>
      </w:pPr>
      <w:r>
        <w:rPr>
          <w:rFonts w:hint="eastAsia"/>
        </w:rPr>
        <w:t>农业面源污染</w:t>
      </w:r>
      <w:r w:rsidR="00B97334">
        <w:rPr>
          <w:rFonts w:hint="eastAsia"/>
        </w:rPr>
        <w:t>治</w:t>
      </w:r>
      <w:r>
        <w:rPr>
          <w:rFonts w:hint="eastAsia"/>
        </w:rPr>
        <w:t>理可以促进农业资源节约型，低碳高效型可持续发展道路，提高农业产出效率，减少资源浪费，降低环境风险。</w:t>
      </w:r>
      <w:r w:rsidR="00152A98">
        <w:rPr>
          <w:rFonts w:hint="eastAsia"/>
        </w:rPr>
        <w:t>本项目自我评价报告内容完整，总体评价较为客观。</w:t>
      </w:r>
      <w:r w:rsidR="003C3121">
        <w:rPr>
          <w:rFonts w:hint="eastAsia"/>
        </w:rPr>
        <w:t>综合考虑本项目自我评价情况，</w:t>
      </w:r>
      <w:r>
        <w:rPr>
          <w:rFonts w:hint="eastAsia"/>
        </w:rPr>
        <w:t>该项权重</w:t>
      </w:r>
      <w:r>
        <w:rPr>
          <w:rFonts w:hint="eastAsia"/>
        </w:rPr>
        <w:t>5</w:t>
      </w:r>
      <w:r>
        <w:rPr>
          <w:rFonts w:hint="eastAsia"/>
        </w:rPr>
        <w:t>分，得</w:t>
      </w:r>
      <w:r>
        <w:rPr>
          <w:rFonts w:hint="eastAsia"/>
        </w:rPr>
        <w:t>4</w:t>
      </w:r>
      <w:r>
        <w:rPr>
          <w:rFonts w:hint="eastAsia"/>
        </w:rPr>
        <w:t>分。</w:t>
      </w:r>
    </w:p>
    <w:p w:rsidR="00EE4EB4" w:rsidRDefault="00000000">
      <w:pPr>
        <w:pStyle w:val="4"/>
        <w:numPr>
          <w:ilvl w:val="3"/>
          <w:numId w:val="0"/>
        </w:numPr>
        <w:ind w:left="-3" w:firstLine="643"/>
      </w:pPr>
      <w:r>
        <w:rPr>
          <w:rFonts w:hint="eastAsia"/>
        </w:rPr>
        <w:t>（</w:t>
      </w:r>
      <w:r>
        <w:t>5</w:t>
      </w:r>
      <w:r>
        <w:rPr>
          <w:rFonts w:hint="eastAsia"/>
        </w:rPr>
        <w:t>）政策对象满意度</w:t>
      </w:r>
    </w:p>
    <w:p w:rsidR="00EE4EB4" w:rsidRDefault="00000000">
      <w:pPr>
        <w:ind w:firstLine="640"/>
      </w:pPr>
      <w:r>
        <w:rPr>
          <w:rFonts w:hint="eastAsia"/>
        </w:rPr>
        <w:t>农业面源污染治理是利国利民的大好事情，长期以来农业投入农药、化肥、地膜、农药废弃物畜禽粪污、秸秆等，因使用不当造成对水体</w:t>
      </w:r>
      <w:r w:rsidR="00EF0EF3">
        <w:rPr>
          <w:rFonts w:hint="eastAsia"/>
        </w:rPr>
        <w:t>、</w:t>
      </w:r>
      <w:r>
        <w:rPr>
          <w:rFonts w:hint="eastAsia"/>
        </w:rPr>
        <w:t>大气</w:t>
      </w:r>
      <w:r w:rsidR="00EF0EF3">
        <w:rPr>
          <w:rFonts w:hint="eastAsia"/>
        </w:rPr>
        <w:t>、</w:t>
      </w:r>
      <w:r>
        <w:rPr>
          <w:rFonts w:hint="eastAsia"/>
        </w:rPr>
        <w:t>土壤等生态系统的污染和破坏，各级政府对农业面源污染治理</w:t>
      </w:r>
      <w:r w:rsidR="00EF0EF3">
        <w:rPr>
          <w:rFonts w:hint="eastAsia"/>
        </w:rPr>
        <w:t>都十分</w:t>
      </w:r>
      <w:r>
        <w:rPr>
          <w:rFonts w:hint="eastAsia"/>
        </w:rPr>
        <w:t>重视，</w:t>
      </w:r>
      <w:r>
        <w:rPr>
          <w:rFonts w:hint="eastAsia"/>
        </w:rPr>
        <w:t>2015</w:t>
      </w:r>
      <w:r>
        <w:rPr>
          <w:rFonts w:hint="eastAsia"/>
        </w:rPr>
        <w:t>年农业部印发了《关于打好农业局面源污染防治攻坚战的实施意见》，区政府指令各级乡镇、办事处、公司及农户切实做好这项工作，在实施方案推广后起到了良好的效果</w:t>
      </w:r>
      <w:r w:rsidR="00EF0EF3">
        <w:rPr>
          <w:rFonts w:hint="eastAsia"/>
        </w:rPr>
        <w:t>。本次评价通过问卷调查的方式，分别对项目主管部门、各项目受益群体、相关供应商等主体开展满意度</w:t>
      </w:r>
      <w:r w:rsidR="00EF0EF3">
        <w:rPr>
          <w:rFonts w:hint="eastAsia"/>
        </w:rPr>
        <w:lastRenderedPageBreak/>
        <w:t>调研，</w:t>
      </w:r>
      <w:r>
        <w:rPr>
          <w:rFonts w:hint="eastAsia"/>
        </w:rPr>
        <w:t>满意程度总体较高，但部分项目因补贴标准不足，影响了政策对象满意度。该项权重</w:t>
      </w:r>
      <w:r>
        <w:rPr>
          <w:rFonts w:hint="eastAsia"/>
        </w:rPr>
        <w:t>4</w:t>
      </w:r>
      <w:r>
        <w:rPr>
          <w:rFonts w:hint="eastAsia"/>
        </w:rPr>
        <w:t>分，得</w:t>
      </w:r>
      <w:r>
        <w:rPr>
          <w:rFonts w:hint="eastAsia"/>
        </w:rPr>
        <w:t>3</w:t>
      </w:r>
      <w:r>
        <w:rPr>
          <w:rFonts w:hint="eastAsia"/>
        </w:rPr>
        <w:t>分。</w:t>
      </w:r>
    </w:p>
    <w:p w:rsidR="00EE4EB4" w:rsidRDefault="00000000">
      <w:pPr>
        <w:pStyle w:val="2"/>
        <w:numPr>
          <w:ilvl w:val="1"/>
          <w:numId w:val="0"/>
        </w:numPr>
      </w:pPr>
      <w:bookmarkStart w:id="27" w:name="_Toc153287630"/>
      <w:r>
        <w:lastRenderedPageBreak/>
        <w:t>四、</w:t>
      </w:r>
      <w:r>
        <w:rPr>
          <w:rFonts w:hint="eastAsia"/>
        </w:rPr>
        <w:t>绩效评价结论</w:t>
      </w:r>
      <w:bookmarkEnd w:id="27"/>
    </w:p>
    <w:p w:rsidR="00EE4EB4" w:rsidRDefault="00000000">
      <w:pPr>
        <w:ind w:firstLine="640"/>
      </w:pPr>
      <w:r>
        <w:rPr>
          <w:rFonts w:hint="eastAsia"/>
        </w:rPr>
        <w:t>评价组通过基础数据填报、问卷调查和访谈获取的</w:t>
      </w:r>
      <w:r w:rsidR="00797BC0">
        <w:rPr>
          <w:rFonts w:hint="eastAsia"/>
        </w:rPr>
        <w:t>资料</w:t>
      </w:r>
      <w:r>
        <w:rPr>
          <w:rFonts w:hint="eastAsia"/>
        </w:rPr>
        <w:t>，对</w:t>
      </w:r>
      <w:r>
        <w:rPr>
          <w:rFonts w:hint="eastAsia"/>
        </w:rPr>
        <w:t>2022</w:t>
      </w:r>
      <w:r>
        <w:rPr>
          <w:rFonts w:hint="eastAsia"/>
        </w:rPr>
        <w:t>年榆阳区农业面源污染治理项目进行了独立客观的评价，最终评分结果为</w:t>
      </w:r>
      <w:r w:rsidR="00E36856">
        <w:t>93.5</w:t>
      </w:r>
      <w:r>
        <w:rPr>
          <w:rFonts w:hint="eastAsia"/>
        </w:rPr>
        <w:t>0</w:t>
      </w:r>
      <w:r>
        <w:rPr>
          <w:rFonts w:hint="eastAsia"/>
        </w:rPr>
        <w:t>分，评分等级为“</w:t>
      </w:r>
      <w:r w:rsidR="00E36856">
        <w:rPr>
          <w:rFonts w:hint="eastAsia"/>
        </w:rPr>
        <w:t>优</w:t>
      </w:r>
      <w:r>
        <w:rPr>
          <w:rFonts w:hint="eastAsia"/>
        </w:rPr>
        <w:t>”。各部分得分情况详见表</w:t>
      </w:r>
      <w:r>
        <w:rPr>
          <w:rFonts w:hint="eastAsia"/>
        </w:rPr>
        <w:t>4-1</w:t>
      </w:r>
      <w:r>
        <w:rPr>
          <w:rFonts w:hint="eastAsia"/>
        </w:rPr>
        <w:t>。</w:t>
      </w:r>
    </w:p>
    <w:p w:rsidR="00EE4EB4" w:rsidRDefault="00000000">
      <w:pPr>
        <w:pStyle w:val="aff2"/>
        <w:spacing w:before="217"/>
        <w:rPr>
          <w:sz w:val="24"/>
        </w:rPr>
      </w:pPr>
      <w:r>
        <w:rPr>
          <w:rFonts w:hint="eastAsia"/>
          <w:lang w:val="zh-CN"/>
        </w:rPr>
        <w:t>表</w:t>
      </w:r>
      <w:r>
        <w:rPr>
          <w:rFonts w:hint="eastAsia"/>
          <w:lang w:val="zh-CN"/>
        </w:rPr>
        <w:t xml:space="preserve"> </w:t>
      </w:r>
      <w:r>
        <w:rPr>
          <w:rFonts w:hint="eastAsia"/>
        </w:rPr>
        <w:t>4</w:t>
      </w:r>
      <w:r>
        <w:rPr>
          <w:rFonts w:hint="eastAsia"/>
          <w:lang w:val="zh-CN"/>
        </w:rPr>
        <w:t xml:space="preserve">-1 </w:t>
      </w:r>
      <w:r>
        <w:rPr>
          <w:lang w:val="zh-CN"/>
        </w:rPr>
        <w:t xml:space="preserve"> </w:t>
      </w:r>
      <w:r>
        <w:rPr>
          <w:rFonts w:hint="eastAsia"/>
          <w:lang w:val="zh-CN"/>
        </w:rPr>
        <w:t>202</w:t>
      </w:r>
      <w:r>
        <w:rPr>
          <w:rFonts w:hint="eastAsia"/>
        </w:rPr>
        <w:t>2</w:t>
      </w:r>
      <w:r>
        <w:rPr>
          <w:rFonts w:hint="eastAsia"/>
          <w:lang w:val="zh-CN"/>
        </w:rPr>
        <w:t>年度榆阳区</w:t>
      </w:r>
      <w:r>
        <w:rPr>
          <w:rFonts w:hint="eastAsia"/>
        </w:rPr>
        <w:t>农业面源污染治理</w:t>
      </w:r>
      <w:r>
        <w:rPr>
          <w:rFonts w:hint="eastAsia"/>
          <w:lang w:val="zh-CN"/>
        </w:rPr>
        <w:t>项目指标评分</w:t>
      </w:r>
      <w:r w:rsidR="00797BC0">
        <w:rPr>
          <w:rFonts w:hint="eastAsia"/>
          <w:lang w:val="zh-CN"/>
        </w:rPr>
        <w:t>汇总</w:t>
      </w:r>
      <w:r>
        <w:rPr>
          <w:rFonts w:hint="eastAsia"/>
          <w:lang w:val="zh-CN"/>
        </w:rPr>
        <w:t>表</w:t>
      </w:r>
    </w:p>
    <w:tbl>
      <w:tblPr>
        <w:tblStyle w:val="TableNormal"/>
        <w:tblW w:w="5000" w:type="pct"/>
        <w:tblInd w:w="0"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193"/>
        <w:gridCol w:w="2182"/>
        <w:gridCol w:w="2182"/>
        <w:gridCol w:w="2200"/>
      </w:tblGrid>
      <w:tr w:rsidR="00EE4EB4">
        <w:trPr>
          <w:trHeight w:val="337"/>
          <w:tblHeader/>
        </w:trPr>
        <w:tc>
          <w:tcPr>
            <w:tcW w:w="1252" w:type="pct"/>
            <w:shd w:val="clear" w:color="auto" w:fill="auto"/>
          </w:tcPr>
          <w:p w:rsidR="00EE4EB4" w:rsidRDefault="00000000">
            <w:pPr>
              <w:pStyle w:val="afe"/>
              <w:rPr>
                <w:b/>
                <w:bCs/>
              </w:rPr>
            </w:pPr>
            <w:r>
              <w:rPr>
                <w:b/>
                <w:bCs/>
              </w:rPr>
              <w:t>一级指标</w:t>
            </w:r>
          </w:p>
        </w:tc>
        <w:tc>
          <w:tcPr>
            <w:tcW w:w="1246" w:type="pct"/>
            <w:shd w:val="clear" w:color="auto" w:fill="auto"/>
          </w:tcPr>
          <w:p w:rsidR="00EE4EB4" w:rsidRDefault="00000000">
            <w:pPr>
              <w:pStyle w:val="afe"/>
              <w:rPr>
                <w:b/>
                <w:bCs/>
              </w:rPr>
            </w:pPr>
            <w:r>
              <w:rPr>
                <w:b/>
                <w:bCs/>
                <w:spacing w:val="-5"/>
              </w:rPr>
              <w:t>分值</w:t>
            </w:r>
          </w:p>
        </w:tc>
        <w:tc>
          <w:tcPr>
            <w:tcW w:w="1246" w:type="pct"/>
            <w:shd w:val="clear" w:color="auto" w:fill="auto"/>
          </w:tcPr>
          <w:p w:rsidR="00EE4EB4" w:rsidRDefault="00000000">
            <w:pPr>
              <w:pStyle w:val="afe"/>
              <w:rPr>
                <w:b/>
                <w:bCs/>
              </w:rPr>
            </w:pPr>
            <w:r>
              <w:rPr>
                <w:b/>
                <w:bCs/>
              </w:rPr>
              <w:t>得分</w:t>
            </w:r>
          </w:p>
        </w:tc>
        <w:tc>
          <w:tcPr>
            <w:tcW w:w="1256" w:type="pct"/>
            <w:shd w:val="clear" w:color="auto" w:fill="auto"/>
          </w:tcPr>
          <w:p w:rsidR="00EE4EB4" w:rsidRDefault="00000000">
            <w:pPr>
              <w:pStyle w:val="afe"/>
              <w:rPr>
                <w:b/>
                <w:bCs/>
              </w:rPr>
            </w:pPr>
            <w:r>
              <w:rPr>
                <w:b/>
                <w:bCs/>
                <w:spacing w:val="-5"/>
              </w:rPr>
              <w:t>得分率</w:t>
            </w:r>
          </w:p>
        </w:tc>
      </w:tr>
      <w:tr w:rsidR="00EE4EB4">
        <w:trPr>
          <w:trHeight w:val="325"/>
        </w:trPr>
        <w:tc>
          <w:tcPr>
            <w:tcW w:w="1252" w:type="pct"/>
            <w:shd w:val="clear" w:color="auto" w:fill="auto"/>
          </w:tcPr>
          <w:p w:rsidR="00EE4EB4" w:rsidRDefault="00000000">
            <w:pPr>
              <w:pStyle w:val="afe"/>
            </w:pPr>
            <w:r>
              <w:rPr>
                <w:spacing w:val="-5"/>
              </w:rPr>
              <w:t>决策</w:t>
            </w:r>
          </w:p>
        </w:tc>
        <w:tc>
          <w:tcPr>
            <w:tcW w:w="1246" w:type="pct"/>
            <w:shd w:val="clear" w:color="auto" w:fill="auto"/>
          </w:tcPr>
          <w:p w:rsidR="00EE4EB4" w:rsidRDefault="00000000">
            <w:pPr>
              <w:pStyle w:val="afe"/>
            </w:pPr>
            <w:r>
              <w:rPr>
                <w:rFonts w:hint="eastAsia"/>
                <w:spacing w:val="-14"/>
              </w:rPr>
              <w:t>20</w:t>
            </w:r>
          </w:p>
        </w:tc>
        <w:tc>
          <w:tcPr>
            <w:tcW w:w="1246" w:type="pct"/>
            <w:shd w:val="clear" w:color="auto" w:fill="auto"/>
          </w:tcPr>
          <w:p w:rsidR="00EE4EB4" w:rsidRDefault="00000000">
            <w:pPr>
              <w:pStyle w:val="afe"/>
            </w:pPr>
            <w:r>
              <w:rPr>
                <w:rFonts w:hint="eastAsia"/>
              </w:rPr>
              <w:t>1</w:t>
            </w:r>
            <w:r w:rsidR="00E36856">
              <w:t>8</w:t>
            </w:r>
          </w:p>
        </w:tc>
        <w:tc>
          <w:tcPr>
            <w:tcW w:w="1256" w:type="pct"/>
            <w:shd w:val="clear" w:color="auto" w:fill="auto"/>
          </w:tcPr>
          <w:p w:rsidR="00EE4EB4" w:rsidRDefault="00E36856">
            <w:pPr>
              <w:pStyle w:val="afe"/>
            </w:pPr>
            <w:r>
              <w:rPr>
                <w:spacing w:val="-2"/>
              </w:rPr>
              <w:t>9</w:t>
            </w:r>
            <w:r w:rsidR="00000000">
              <w:rPr>
                <w:rFonts w:hint="eastAsia"/>
                <w:spacing w:val="-2"/>
              </w:rPr>
              <w:t>0</w:t>
            </w:r>
            <w:r w:rsidR="00000000">
              <w:rPr>
                <w:spacing w:val="-2"/>
              </w:rPr>
              <w:t>%</w:t>
            </w:r>
          </w:p>
        </w:tc>
      </w:tr>
      <w:tr w:rsidR="00EE4EB4">
        <w:trPr>
          <w:trHeight w:val="324"/>
        </w:trPr>
        <w:tc>
          <w:tcPr>
            <w:tcW w:w="1252" w:type="pct"/>
            <w:shd w:val="clear" w:color="auto" w:fill="auto"/>
          </w:tcPr>
          <w:p w:rsidR="00EE4EB4" w:rsidRDefault="00000000">
            <w:pPr>
              <w:pStyle w:val="afe"/>
            </w:pPr>
            <w:r>
              <w:rPr>
                <w:rFonts w:hint="eastAsia"/>
                <w:spacing w:val="-5"/>
              </w:rPr>
              <w:t>执行</w:t>
            </w:r>
          </w:p>
        </w:tc>
        <w:tc>
          <w:tcPr>
            <w:tcW w:w="1246" w:type="pct"/>
            <w:shd w:val="clear" w:color="auto" w:fill="auto"/>
          </w:tcPr>
          <w:p w:rsidR="00EE4EB4" w:rsidRDefault="00000000">
            <w:pPr>
              <w:pStyle w:val="afe"/>
            </w:pPr>
            <w:r>
              <w:rPr>
                <w:rFonts w:hint="eastAsia"/>
                <w:spacing w:val="-6"/>
              </w:rPr>
              <w:t>20</w:t>
            </w:r>
          </w:p>
        </w:tc>
        <w:tc>
          <w:tcPr>
            <w:tcW w:w="1246" w:type="pct"/>
            <w:shd w:val="clear" w:color="auto" w:fill="auto"/>
          </w:tcPr>
          <w:p w:rsidR="00EE4EB4" w:rsidRDefault="00000000">
            <w:pPr>
              <w:pStyle w:val="afe"/>
            </w:pPr>
            <w:r>
              <w:rPr>
                <w:rFonts w:hint="eastAsia"/>
              </w:rPr>
              <w:t>20</w:t>
            </w:r>
          </w:p>
        </w:tc>
        <w:tc>
          <w:tcPr>
            <w:tcW w:w="1256" w:type="pct"/>
            <w:shd w:val="clear" w:color="auto" w:fill="auto"/>
          </w:tcPr>
          <w:p w:rsidR="00EE4EB4" w:rsidRDefault="00000000">
            <w:pPr>
              <w:pStyle w:val="afe"/>
            </w:pPr>
            <w:r>
              <w:rPr>
                <w:rFonts w:hint="eastAsia"/>
                <w:spacing w:val="-3"/>
              </w:rPr>
              <w:t>100</w:t>
            </w:r>
            <w:r>
              <w:rPr>
                <w:spacing w:val="-3"/>
              </w:rPr>
              <w:t>%</w:t>
            </w:r>
          </w:p>
        </w:tc>
      </w:tr>
      <w:tr w:rsidR="00EE4EB4">
        <w:trPr>
          <w:trHeight w:val="327"/>
        </w:trPr>
        <w:tc>
          <w:tcPr>
            <w:tcW w:w="1252" w:type="pct"/>
            <w:shd w:val="clear" w:color="auto" w:fill="auto"/>
          </w:tcPr>
          <w:p w:rsidR="00EE4EB4" w:rsidRDefault="00000000">
            <w:pPr>
              <w:pStyle w:val="afe"/>
            </w:pPr>
            <w:r>
              <w:rPr>
                <w:spacing w:val="-5"/>
              </w:rPr>
              <w:t>产出</w:t>
            </w:r>
          </w:p>
        </w:tc>
        <w:tc>
          <w:tcPr>
            <w:tcW w:w="1246" w:type="pct"/>
            <w:shd w:val="clear" w:color="auto" w:fill="auto"/>
          </w:tcPr>
          <w:p w:rsidR="00EE4EB4" w:rsidRDefault="00000000">
            <w:pPr>
              <w:pStyle w:val="afe"/>
            </w:pPr>
            <w:r>
              <w:rPr>
                <w:rFonts w:hint="eastAsia"/>
                <w:spacing w:val="-6"/>
              </w:rPr>
              <w:t>39</w:t>
            </w:r>
          </w:p>
        </w:tc>
        <w:tc>
          <w:tcPr>
            <w:tcW w:w="1246" w:type="pct"/>
            <w:shd w:val="clear" w:color="auto" w:fill="auto"/>
          </w:tcPr>
          <w:p w:rsidR="00EE4EB4" w:rsidRDefault="00000000">
            <w:pPr>
              <w:pStyle w:val="afe"/>
            </w:pPr>
            <w:r>
              <w:rPr>
                <w:rFonts w:hint="eastAsia"/>
              </w:rPr>
              <w:t>3</w:t>
            </w:r>
            <w:r w:rsidR="00E36856">
              <w:t>8</w:t>
            </w:r>
          </w:p>
        </w:tc>
        <w:tc>
          <w:tcPr>
            <w:tcW w:w="1256" w:type="pct"/>
            <w:shd w:val="clear" w:color="auto" w:fill="auto"/>
          </w:tcPr>
          <w:p w:rsidR="00EE4EB4" w:rsidRDefault="00000000">
            <w:pPr>
              <w:pStyle w:val="afe"/>
            </w:pPr>
            <w:r>
              <w:rPr>
                <w:rFonts w:hint="eastAsia"/>
                <w:spacing w:val="-7"/>
              </w:rPr>
              <w:t>9</w:t>
            </w:r>
            <w:r w:rsidR="00E36856">
              <w:rPr>
                <w:spacing w:val="-7"/>
              </w:rPr>
              <w:t>7</w:t>
            </w:r>
            <w:r>
              <w:rPr>
                <w:spacing w:val="-7"/>
              </w:rPr>
              <w:t>%</w:t>
            </w:r>
          </w:p>
        </w:tc>
      </w:tr>
      <w:tr w:rsidR="00EE4EB4">
        <w:trPr>
          <w:trHeight w:val="325"/>
        </w:trPr>
        <w:tc>
          <w:tcPr>
            <w:tcW w:w="1252" w:type="pct"/>
            <w:shd w:val="clear" w:color="auto" w:fill="auto"/>
          </w:tcPr>
          <w:p w:rsidR="00EE4EB4" w:rsidRDefault="00000000">
            <w:pPr>
              <w:pStyle w:val="afe"/>
            </w:pPr>
            <w:r>
              <w:rPr>
                <w:spacing w:val="-5"/>
              </w:rPr>
              <w:t>效益</w:t>
            </w:r>
          </w:p>
        </w:tc>
        <w:tc>
          <w:tcPr>
            <w:tcW w:w="1246" w:type="pct"/>
            <w:shd w:val="clear" w:color="auto" w:fill="auto"/>
          </w:tcPr>
          <w:p w:rsidR="00EE4EB4" w:rsidRDefault="00000000">
            <w:pPr>
              <w:pStyle w:val="afe"/>
            </w:pPr>
            <w:r>
              <w:rPr>
                <w:rFonts w:hint="eastAsia"/>
              </w:rPr>
              <w:t>21</w:t>
            </w:r>
          </w:p>
        </w:tc>
        <w:tc>
          <w:tcPr>
            <w:tcW w:w="1246" w:type="pct"/>
            <w:shd w:val="clear" w:color="auto" w:fill="auto"/>
          </w:tcPr>
          <w:p w:rsidR="00EE4EB4" w:rsidRDefault="00000000">
            <w:pPr>
              <w:pStyle w:val="afe"/>
            </w:pPr>
            <w:r>
              <w:rPr>
                <w:rFonts w:hint="eastAsia"/>
              </w:rPr>
              <w:t>1</w:t>
            </w:r>
            <w:r w:rsidR="00E36856">
              <w:t>7.5</w:t>
            </w:r>
          </w:p>
        </w:tc>
        <w:tc>
          <w:tcPr>
            <w:tcW w:w="1256" w:type="pct"/>
            <w:shd w:val="clear" w:color="auto" w:fill="auto"/>
          </w:tcPr>
          <w:p w:rsidR="00EE4EB4" w:rsidRDefault="00E36856">
            <w:pPr>
              <w:pStyle w:val="afe"/>
            </w:pPr>
            <w:r>
              <w:rPr>
                <w:spacing w:val="-2"/>
              </w:rPr>
              <w:t>83</w:t>
            </w:r>
            <w:r w:rsidR="00000000">
              <w:rPr>
                <w:spacing w:val="-2"/>
              </w:rPr>
              <w:t>%</w:t>
            </w:r>
          </w:p>
        </w:tc>
      </w:tr>
      <w:tr w:rsidR="00EE4EB4">
        <w:trPr>
          <w:trHeight w:val="325"/>
        </w:trPr>
        <w:tc>
          <w:tcPr>
            <w:tcW w:w="1252" w:type="pct"/>
            <w:shd w:val="clear" w:color="auto" w:fill="auto"/>
          </w:tcPr>
          <w:p w:rsidR="00EE4EB4" w:rsidRDefault="00000000">
            <w:pPr>
              <w:pStyle w:val="afe"/>
            </w:pPr>
            <w:r>
              <w:rPr>
                <w:spacing w:val="-7"/>
              </w:rPr>
              <w:t>总分</w:t>
            </w:r>
          </w:p>
        </w:tc>
        <w:tc>
          <w:tcPr>
            <w:tcW w:w="1246" w:type="pct"/>
            <w:shd w:val="clear" w:color="auto" w:fill="auto"/>
          </w:tcPr>
          <w:p w:rsidR="00EE4EB4" w:rsidRDefault="00000000">
            <w:pPr>
              <w:pStyle w:val="afe"/>
            </w:pPr>
            <w:r>
              <w:rPr>
                <w:spacing w:val="-9"/>
              </w:rPr>
              <w:t>100</w:t>
            </w:r>
          </w:p>
        </w:tc>
        <w:tc>
          <w:tcPr>
            <w:tcW w:w="1246" w:type="pct"/>
            <w:shd w:val="clear" w:color="auto" w:fill="auto"/>
          </w:tcPr>
          <w:p w:rsidR="00EE4EB4" w:rsidRDefault="00E36856">
            <w:pPr>
              <w:pStyle w:val="afe"/>
              <w:rPr>
                <w:rFonts w:hint="eastAsia"/>
              </w:rPr>
            </w:pPr>
            <w:r>
              <w:rPr>
                <w:rFonts w:hint="eastAsia"/>
              </w:rPr>
              <w:t>9</w:t>
            </w:r>
            <w:r>
              <w:t>3.5</w:t>
            </w:r>
          </w:p>
        </w:tc>
        <w:tc>
          <w:tcPr>
            <w:tcW w:w="1256" w:type="pct"/>
            <w:shd w:val="clear" w:color="auto" w:fill="auto"/>
          </w:tcPr>
          <w:p w:rsidR="00EE4EB4" w:rsidRDefault="00E36856">
            <w:pPr>
              <w:pStyle w:val="afe"/>
            </w:pPr>
            <w:r>
              <w:rPr>
                <w:spacing w:val="-2"/>
              </w:rPr>
              <w:t>93.5</w:t>
            </w:r>
            <w:r w:rsidR="00000000">
              <w:rPr>
                <w:spacing w:val="-2"/>
              </w:rPr>
              <w:t>%</w:t>
            </w:r>
          </w:p>
        </w:tc>
      </w:tr>
      <w:tr w:rsidR="00EE4EB4">
        <w:trPr>
          <w:trHeight w:val="332"/>
        </w:trPr>
        <w:tc>
          <w:tcPr>
            <w:tcW w:w="5000" w:type="pct"/>
            <w:gridSpan w:val="4"/>
            <w:shd w:val="clear" w:color="auto" w:fill="auto"/>
          </w:tcPr>
          <w:p w:rsidR="00EE4EB4" w:rsidRPr="00E36856" w:rsidRDefault="00000000">
            <w:pPr>
              <w:pStyle w:val="afe"/>
            </w:pPr>
            <w:r>
              <w:rPr>
                <w:spacing w:val="-1"/>
              </w:rPr>
              <w:t>绩效评价得分：</w:t>
            </w:r>
            <w:r w:rsidR="00E36856">
              <w:rPr>
                <w:rFonts w:hint="eastAsia"/>
                <w:spacing w:val="-1"/>
              </w:rPr>
              <w:t>9</w:t>
            </w:r>
            <w:r w:rsidR="00E36856">
              <w:rPr>
                <w:spacing w:val="-1"/>
              </w:rPr>
              <w:t>3</w:t>
            </w:r>
            <w:r>
              <w:rPr>
                <w:rFonts w:hint="eastAsia"/>
                <w:spacing w:val="-1"/>
              </w:rPr>
              <w:t>.</w:t>
            </w:r>
            <w:r w:rsidR="00FE3ACB">
              <w:rPr>
                <w:spacing w:val="-1"/>
              </w:rPr>
              <w:t>5</w:t>
            </w:r>
            <w:r>
              <w:rPr>
                <w:rFonts w:hint="eastAsia"/>
                <w:spacing w:val="-1"/>
              </w:rPr>
              <w:t>0</w:t>
            </w:r>
            <w:r>
              <w:rPr>
                <w:spacing w:val="-34"/>
              </w:rPr>
              <w:t xml:space="preserve"> </w:t>
            </w:r>
            <w:r>
              <w:rPr>
                <w:spacing w:val="-1"/>
              </w:rPr>
              <w:t>分</w:t>
            </w:r>
            <w:r>
              <w:rPr>
                <w:spacing w:val="-1"/>
              </w:rPr>
              <w:t xml:space="preserve">   </w:t>
            </w:r>
            <w:r>
              <w:rPr>
                <w:spacing w:val="-1"/>
              </w:rPr>
              <w:t>综合评价结果等级：</w:t>
            </w:r>
            <w:r w:rsidR="00FE3ACB">
              <w:rPr>
                <w:rFonts w:hint="eastAsia"/>
                <w:spacing w:val="-1"/>
              </w:rPr>
              <w:t>优</w:t>
            </w:r>
          </w:p>
        </w:tc>
      </w:tr>
    </w:tbl>
    <w:p w:rsidR="00EE4EB4" w:rsidRDefault="00000000">
      <w:pPr>
        <w:pStyle w:val="2"/>
        <w:numPr>
          <w:ilvl w:val="1"/>
          <w:numId w:val="0"/>
        </w:numPr>
      </w:pPr>
      <w:bookmarkStart w:id="28" w:name="_Toc153287631"/>
      <w:r>
        <w:lastRenderedPageBreak/>
        <w:t>五、</w:t>
      </w:r>
      <w:r>
        <w:rPr>
          <w:rFonts w:hint="eastAsia"/>
        </w:rPr>
        <w:t>主要经验及存在问题</w:t>
      </w:r>
      <w:bookmarkEnd w:id="28"/>
    </w:p>
    <w:p w:rsidR="00EE4EB4" w:rsidRDefault="00000000">
      <w:pPr>
        <w:pStyle w:val="3"/>
        <w:numPr>
          <w:ilvl w:val="2"/>
          <w:numId w:val="0"/>
        </w:numPr>
        <w:ind w:firstLineChars="200" w:firstLine="643"/>
      </w:pPr>
      <w:bookmarkStart w:id="29" w:name="_Toc153287632"/>
      <w:r>
        <w:t>（一）</w:t>
      </w:r>
      <w:r>
        <w:rPr>
          <w:rFonts w:hint="eastAsia"/>
        </w:rPr>
        <w:t>主要经验及做法</w:t>
      </w:r>
      <w:bookmarkEnd w:id="29"/>
    </w:p>
    <w:p w:rsidR="00EE4EB4" w:rsidRDefault="00000000">
      <w:pPr>
        <w:pStyle w:val="5"/>
        <w:numPr>
          <w:ilvl w:val="4"/>
          <w:numId w:val="0"/>
        </w:numPr>
        <w:ind w:firstLineChars="200" w:firstLine="640"/>
      </w:pPr>
      <w:r>
        <w:t>（</w:t>
      </w:r>
      <w:r>
        <w:t>1</w:t>
      </w:r>
      <w:r>
        <w:t>）</w:t>
      </w:r>
      <w:r>
        <w:rPr>
          <w:rFonts w:hint="eastAsia"/>
        </w:rPr>
        <w:t>加强领导，从思想上重视污染。榆阳区从</w:t>
      </w:r>
      <w:r>
        <w:rPr>
          <w:rFonts w:hint="eastAsia"/>
        </w:rPr>
        <w:t>2017</w:t>
      </w:r>
      <w:r>
        <w:rPr>
          <w:rFonts w:hint="eastAsia"/>
        </w:rPr>
        <w:t>年开始由农业局、畜牧局和农机中心联合成立了榆阳区农业生态环境保护领导小组，编制出台了《榆阳区农业生态环境保护实施方案》，形成了领导重视、公众参与、社会支持的农业生态环境保护工作体系，确保了工作有效衔接和高效开展。</w:t>
      </w:r>
    </w:p>
    <w:p w:rsidR="00EE4EB4" w:rsidRDefault="00000000">
      <w:pPr>
        <w:pStyle w:val="5"/>
        <w:numPr>
          <w:ilvl w:val="4"/>
          <w:numId w:val="0"/>
        </w:numPr>
        <w:ind w:firstLineChars="200" w:firstLine="640"/>
      </w:pPr>
      <w:r>
        <w:t>（</w:t>
      </w:r>
      <w:r>
        <w:t>2</w:t>
      </w:r>
      <w:r>
        <w:t>）</w:t>
      </w:r>
      <w:r>
        <w:rPr>
          <w:rFonts w:hint="eastAsia"/>
        </w:rPr>
        <w:t>全面排查，从根源上找准污染。榆阳区从</w:t>
      </w:r>
      <w:r>
        <w:rPr>
          <w:rFonts w:hint="eastAsia"/>
        </w:rPr>
        <w:t>2018</w:t>
      </w:r>
      <w:r>
        <w:rPr>
          <w:rFonts w:hint="eastAsia"/>
        </w:rPr>
        <w:t>年开始，累计区财政投入</w:t>
      </w:r>
      <w:r>
        <w:rPr>
          <w:rFonts w:hint="eastAsia"/>
        </w:rPr>
        <w:t>500</w:t>
      </w:r>
      <w:r>
        <w:rPr>
          <w:rFonts w:hint="eastAsia"/>
        </w:rPr>
        <w:t>多万元资金，先后完成全国第二次农业污染源普查、耕地污染详查和耕地土壤环境质量类别划定等工作，建立健全了化肥、农药（含包装废弃物）、地膜、秸秆、畜禽粪污和移动源等各类台账，摸清、摸实、核准了各项污染来源、数量、原因等情况，为开展污染防治提供了良好决策依据。</w:t>
      </w:r>
    </w:p>
    <w:p w:rsidR="00EE4EB4" w:rsidRDefault="00000000">
      <w:pPr>
        <w:pStyle w:val="5"/>
        <w:numPr>
          <w:ilvl w:val="4"/>
          <w:numId w:val="0"/>
        </w:numPr>
        <w:ind w:firstLineChars="200" w:firstLine="640"/>
      </w:pPr>
      <w:r>
        <w:t>（</w:t>
      </w:r>
      <w:r w:rsidR="00CE3984">
        <w:t>3</w:t>
      </w:r>
      <w:r>
        <w:t>）</w:t>
      </w:r>
      <w:r>
        <w:rPr>
          <w:rFonts w:hint="eastAsia"/>
        </w:rPr>
        <w:t>健全制度，从管理上拒绝污染。榆阳区农</w:t>
      </w:r>
      <w:r w:rsidR="00CE3984">
        <w:rPr>
          <w:rFonts w:hint="eastAsia"/>
        </w:rPr>
        <w:t>业</w:t>
      </w:r>
      <w:r>
        <w:rPr>
          <w:rFonts w:hint="eastAsia"/>
        </w:rPr>
        <w:t>农</w:t>
      </w:r>
      <w:r w:rsidR="00CE3984">
        <w:rPr>
          <w:rFonts w:hint="eastAsia"/>
        </w:rPr>
        <w:t>村</w:t>
      </w:r>
      <w:r>
        <w:rPr>
          <w:rFonts w:hint="eastAsia"/>
        </w:rPr>
        <w:t>局建立了《农业生态环境保护联席会议制度》</w:t>
      </w:r>
      <w:r w:rsidR="00CE3984">
        <w:rPr>
          <w:rFonts w:hint="eastAsia"/>
        </w:rPr>
        <w:t>、</w:t>
      </w:r>
      <w:r>
        <w:rPr>
          <w:rFonts w:hint="eastAsia"/>
        </w:rPr>
        <w:t>《农业生态环境保护监督员制度》</w:t>
      </w:r>
      <w:r w:rsidR="00CE3984">
        <w:rPr>
          <w:rFonts w:hint="eastAsia"/>
        </w:rPr>
        <w:t>、</w:t>
      </w:r>
      <w:r>
        <w:rPr>
          <w:rFonts w:hint="eastAsia"/>
        </w:rPr>
        <w:t>《农业生态环境保护年度承诺与报告制度》</w:t>
      </w:r>
      <w:r w:rsidR="00CE3984">
        <w:rPr>
          <w:rFonts w:hint="eastAsia"/>
        </w:rPr>
        <w:t>、</w:t>
      </w:r>
      <w:r>
        <w:rPr>
          <w:rFonts w:hint="eastAsia"/>
        </w:rPr>
        <w:t>《农业生态环境保护目标责任考核制度》</w:t>
      </w:r>
      <w:r w:rsidR="00CE3984">
        <w:rPr>
          <w:rFonts w:hint="eastAsia"/>
        </w:rPr>
        <w:t>、</w:t>
      </w:r>
      <w:r>
        <w:rPr>
          <w:rFonts w:hint="eastAsia"/>
        </w:rPr>
        <w:t>《农业废弃物回收处置利用管理办法》</w:t>
      </w:r>
      <w:r w:rsidR="00CE3984">
        <w:rPr>
          <w:rFonts w:hint="eastAsia"/>
        </w:rPr>
        <w:t>等多项管理制度</w:t>
      </w:r>
      <w:r>
        <w:rPr>
          <w:rFonts w:hint="eastAsia"/>
        </w:rPr>
        <w:t>，</w:t>
      </w:r>
      <w:r w:rsidR="00CE3984">
        <w:rPr>
          <w:rFonts w:hint="eastAsia"/>
        </w:rPr>
        <w:t>管理制度健全</w:t>
      </w:r>
      <w:r>
        <w:rPr>
          <w:rFonts w:hint="eastAsia"/>
        </w:rPr>
        <w:t>。</w:t>
      </w:r>
    </w:p>
    <w:p w:rsidR="00EE4EB4" w:rsidRDefault="00000000">
      <w:pPr>
        <w:pStyle w:val="5"/>
        <w:numPr>
          <w:ilvl w:val="4"/>
          <w:numId w:val="0"/>
        </w:numPr>
        <w:ind w:firstLineChars="200" w:firstLine="640"/>
      </w:pPr>
      <w:r>
        <w:t>（</w:t>
      </w:r>
      <w:r w:rsidR="00CE3984">
        <w:t>4</w:t>
      </w:r>
      <w:r>
        <w:t>）</w:t>
      </w:r>
      <w:r>
        <w:rPr>
          <w:rFonts w:hint="eastAsia"/>
        </w:rPr>
        <w:t>示范引领，从发展上减少污染。榆阳区充分利用报纸、广播、电视、新媒体等，加强农业生态环境保护的科学普及、舆论宣传，使农业环保知晓率达到</w:t>
      </w:r>
      <w:r>
        <w:rPr>
          <w:rFonts w:hint="eastAsia"/>
        </w:rPr>
        <w:t>90%</w:t>
      </w:r>
      <w:r>
        <w:rPr>
          <w:rFonts w:hint="eastAsia"/>
        </w:rPr>
        <w:t>以上；积极推广普及化害为利变废为宝的清洁生产技术和污染防治措施，引导农民绿色生产，引领公众绿色消费，使农业环保工作初步深入人心，营造了</w:t>
      </w:r>
      <w:r>
        <w:rPr>
          <w:rFonts w:hint="eastAsia"/>
        </w:rPr>
        <w:lastRenderedPageBreak/>
        <w:t>良好的发展氛围，推动了农业环保工作全面开展。</w:t>
      </w:r>
    </w:p>
    <w:p w:rsidR="00EE4EB4" w:rsidRDefault="00000000">
      <w:pPr>
        <w:pStyle w:val="3"/>
        <w:numPr>
          <w:ilvl w:val="2"/>
          <w:numId w:val="0"/>
        </w:numPr>
        <w:ind w:firstLineChars="200" w:firstLine="643"/>
      </w:pPr>
      <w:bookmarkStart w:id="30" w:name="_Toc153287633"/>
      <w:r>
        <w:t>（二）</w:t>
      </w:r>
      <w:r>
        <w:rPr>
          <w:rFonts w:hint="eastAsia"/>
        </w:rPr>
        <w:t>存在问题</w:t>
      </w:r>
      <w:bookmarkEnd w:id="30"/>
    </w:p>
    <w:p w:rsidR="00EE4EB4" w:rsidRDefault="00000000">
      <w:pPr>
        <w:pStyle w:val="4"/>
        <w:numPr>
          <w:ilvl w:val="3"/>
          <w:numId w:val="0"/>
        </w:numPr>
        <w:ind w:left="-3" w:firstLine="643"/>
        <w:rPr>
          <w:lang w:val="en-US"/>
        </w:rPr>
      </w:pPr>
      <w:r>
        <w:rPr>
          <w:rFonts w:hint="eastAsia"/>
          <w:lang w:val="en-US"/>
        </w:rPr>
        <w:t>1.</w:t>
      </w:r>
      <w:r>
        <w:rPr>
          <w:rFonts w:hint="eastAsia"/>
          <w:lang w:val="en-US"/>
        </w:rPr>
        <w:t>有机肥替代化肥</w:t>
      </w:r>
    </w:p>
    <w:p w:rsidR="00BE1475" w:rsidRDefault="00BE1475" w:rsidP="00BE1475">
      <w:pPr>
        <w:ind w:firstLine="640"/>
        <w:rPr>
          <w:rFonts w:eastAsia="仿宋" w:cs="Times New Roman"/>
        </w:rPr>
      </w:pPr>
      <w:r>
        <w:rPr>
          <w:rFonts w:eastAsia="仿宋" w:cs="Times New Roman" w:hint="eastAsia"/>
        </w:rPr>
        <w:t>由于项目实施进度与农作物耕种时节</w:t>
      </w:r>
      <w:r w:rsidR="00DB0D0D">
        <w:rPr>
          <w:rFonts w:eastAsia="仿宋" w:cs="Times New Roman" w:hint="eastAsia"/>
        </w:rPr>
        <w:t>节点</w:t>
      </w:r>
      <w:r>
        <w:rPr>
          <w:rFonts w:eastAsia="仿宋" w:cs="Times New Roman" w:hint="eastAsia"/>
        </w:rPr>
        <w:t>匹配</w:t>
      </w:r>
      <w:r w:rsidR="00DB0D0D">
        <w:rPr>
          <w:rFonts w:eastAsia="仿宋" w:cs="Times New Roman" w:hint="eastAsia"/>
        </w:rPr>
        <w:t>不太紧密</w:t>
      </w:r>
      <w:r>
        <w:rPr>
          <w:rFonts w:eastAsia="仿宋" w:cs="Times New Roman" w:hint="eastAsia"/>
        </w:rPr>
        <w:t>，肥料发放存在滞后现象，部分</w:t>
      </w:r>
      <w:r w:rsidR="00DB0D0D">
        <w:rPr>
          <w:rFonts w:eastAsia="仿宋" w:cs="Times New Roman" w:hint="eastAsia"/>
        </w:rPr>
        <w:t>项目村组</w:t>
      </w:r>
      <w:r>
        <w:rPr>
          <w:rFonts w:eastAsia="仿宋" w:cs="Times New Roman" w:hint="eastAsia"/>
        </w:rPr>
        <w:t>肥料在农作物种植完成后才发放到农户，导致所发放的肥料只能用于第二年。</w:t>
      </w:r>
    </w:p>
    <w:p w:rsidR="00EE4EB4" w:rsidRDefault="00000000">
      <w:pPr>
        <w:pStyle w:val="4"/>
        <w:numPr>
          <w:ilvl w:val="3"/>
          <w:numId w:val="0"/>
        </w:numPr>
        <w:ind w:left="-3" w:firstLine="643"/>
        <w:rPr>
          <w:lang w:val="en-US"/>
        </w:rPr>
      </w:pPr>
      <w:r>
        <w:rPr>
          <w:rFonts w:hint="eastAsia"/>
          <w:lang w:val="en-US"/>
        </w:rPr>
        <w:t>2.</w:t>
      </w:r>
      <w:r>
        <w:rPr>
          <w:rFonts w:hint="eastAsia"/>
          <w:lang w:val="en-US"/>
        </w:rPr>
        <w:t>农药包装废弃物回收处置</w:t>
      </w:r>
    </w:p>
    <w:p w:rsidR="00BE1475" w:rsidRDefault="00BE1475" w:rsidP="00BE1475">
      <w:pPr>
        <w:ind w:firstLine="640"/>
        <w:rPr>
          <w:rFonts w:eastAsia="仿宋" w:cs="Times New Roman"/>
        </w:rPr>
      </w:pPr>
      <w:r>
        <w:rPr>
          <w:rFonts w:eastAsia="仿宋" w:cs="Times New Roman" w:hint="eastAsia"/>
        </w:rPr>
        <w:t>调研中发现工作人员在回收农药包装废弃物过程中，部分未按要求规范佩戴口罩及手套，部分农药瓶未按照政策要求带瓶盖回收</w:t>
      </w:r>
      <w:r w:rsidR="003E1C57">
        <w:rPr>
          <w:rFonts w:eastAsia="仿宋" w:cs="Times New Roman" w:hint="eastAsia"/>
        </w:rPr>
        <w:t>，一定程度上影响了农药包装废弃物回收处置项目实施的效益。</w:t>
      </w:r>
    </w:p>
    <w:p w:rsidR="00EE4EB4" w:rsidRDefault="00000000">
      <w:pPr>
        <w:pStyle w:val="4"/>
        <w:numPr>
          <w:ilvl w:val="3"/>
          <w:numId w:val="0"/>
        </w:numPr>
        <w:ind w:left="-3" w:firstLine="643"/>
        <w:rPr>
          <w:lang w:val="en-US"/>
        </w:rPr>
      </w:pPr>
      <w:r>
        <w:rPr>
          <w:rFonts w:hint="eastAsia"/>
          <w:lang w:val="en-US"/>
        </w:rPr>
        <w:t>3.</w:t>
      </w:r>
      <w:r>
        <w:rPr>
          <w:rFonts w:hint="eastAsia"/>
          <w:lang w:val="en-US"/>
        </w:rPr>
        <w:t>农田废旧地膜回收利用</w:t>
      </w:r>
    </w:p>
    <w:p w:rsidR="008F0A3E" w:rsidRDefault="008F0A3E" w:rsidP="00BE1475">
      <w:pPr>
        <w:ind w:firstLine="640"/>
        <w:rPr>
          <w:rFonts w:eastAsia="仿宋" w:cs="Times New Roman"/>
        </w:rPr>
      </w:pPr>
      <w:r>
        <w:rPr>
          <w:rFonts w:eastAsia="仿宋" w:cs="Times New Roman" w:hint="eastAsia"/>
        </w:rPr>
        <w:t>当前废旧地膜回收</w:t>
      </w:r>
      <w:r w:rsidR="002F30C3">
        <w:rPr>
          <w:rFonts w:eastAsia="仿宋" w:cs="Times New Roman" w:hint="eastAsia"/>
        </w:rPr>
        <w:t>工作主要靠人工完成，回收工作量大，导致出现部分农田废旧地膜回收不及时或不完全的现象，一定程度上影响了废旧地膜回收利用的效益。</w:t>
      </w:r>
    </w:p>
    <w:p w:rsidR="00EE4EB4" w:rsidRDefault="00C3493D">
      <w:pPr>
        <w:pStyle w:val="4"/>
        <w:numPr>
          <w:ilvl w:val="3"/>
          <w:numId w:val="0"/>
        </w:numPr>
        <w:ind w:left="-3" w:firstLine="643"/>
        <w:rPr>
          <w:lang w:val="en-US"/>
        </w:rPr>
      </w:pPr>
      <w:r>
        <w:rPr>
          <w:lang w:val="en-US"/>
        </w:rPr>
        <w:t>4</w:t>
      </w:r>
      <w:r>
        <w:rPr>
          <w:rFonts w:hint="eastAsia"/>
          <w:lang w:val="en-US"/>
        </w:rPr>
        <w:t>.</w:t>
      </w:r>
      <w:r>
        <w:rPr>
          <w:rFonts w:hint="eastAsia"/>
          <w:lang w:val="en-US"/>
        </w:rPr>
        <w:t>农业绿色防控</w:t>
      </w:r>
    </w:p>
    <w:p w:rsidR="00BE1475" w:rsidRDefault="00BE1475" w:rsidP="00BE1475">
      <w:pPr>
        <w:ind w:firstLine="640"/>
        <w:rPr>
          <w:rFonts w:eastAsia="仿宋" w:cs="Times New Roman"/>
        </w:rPr>
      </w:pPr>
      <w:r>
        <w:rPr>
          <w:rFonts w:eastAsia="仿宋" w:cs="Times New Roman" w:hint="eastAsia"/>
        </w:rPr>
        <w:t>当前太阳能驱鸟灭虫器安装后，能够一定程度提升病虫害绿色防控力度，减少农药使用量，但调研中发现，在太阳能驱鸟灭虫器安装一段时间后，由于鸟类逐渐对仪器产生适应性，导致驱鸟效果</w:t>
      </w:r>
      <w:r w:rsidR="00B503C1">
        <w:rPr>
          <w:rFonts w:eastAsia="仿宋" w:cs="Times New Roman" w:hint="eastAsia"/>
        </w:rPr>
        <w:t>有所</w:t>
      </w:r>
      <w:r>
        <w:rPr>
          <w:rFonts w:eastAsia="仿宋" w:cs="Times New Roman" w:hint="eastAsia"/>
        </w:rPr>
        <w:t>降低。</w:t>
      </w:r>
    </w:p>
    <w:p w:rsidR="00EE4EB4" w:rsidRDefault="00000000">
      <w:pPr>
        <w:pStyle w:val="2"/>
        <w:numPr>
          <w:ilvl w:val="1"/>
          <w:numId w:val="0"/>
        </w:numPr>
      </w:pPr>
      <w:bookmarkStart w:id="31" w:name="_Toc153287634"/>
      <w:r>
        <w:lastRenderedPageBreak/>
        <w:t>六、</w:t>
      </w:r>
      <w:r>
        <w:rPr>
          <w:rFonts w:hint="eastAsia"/>
        </w:rPr>
        <w:t>有关建议</w:t>
      </w:r>
      <w:bookmarkEnd w:id="31"/>
    </w:p>
    <w:p w:rsidR="00CB2034" w:rsidRDefault="0057099D" w:rsidP="00C96B87">
      <w:pPr>
        <w:pStyle w:val="3"/>
        <w:numPr>
          <w:ilvl w:val="2"/>
          <w:numId w:val="5"/>
        </w:numPr>
        <w:ind w:firstLineChars="200" w:firstLine="643"/>
      </w:pPr>
      <w:bookmarkStart w:id="32" w:name="_Toc153287635"/>
      <w:r>
        <w:rPr>
          <w:rFonts w:hint="eastAsia"/>
        </w:rPr>
        <w:t>建议进一步提升项目执行的时效性</w:t>
      </w:r>
      <w:bookmarkEnd w:id="32"/>
    </w:p>
    <w:p w:rsidR="00CB2034" w:rsidRDefault="0057099D" w:rsidP="00CB2034">
      <w:pPr>
        <w:ind w:firstLine="640"/>
      </w:pPr>
      <w:r>
        <w:rPr>
          <w:rFonts w:hint="eastAsia"/>
        </w:rPr>
        <w:t>考虑到本项目的特殊性，农作物耕种和收割时节性强，肥料、种子、地膜等原料需及时到位，因此建议后期在项目实施过程中，项目执行进度尽可能与农业时节相匹配，及时将相关原料发放到农户，避免影响项目实施效益效果。</w:t>
      </w:r>
    </w:p>
    <w:p w:rsidR="00CB2034" w:rsidRDefault="00283DBF" w:rsidP="00EC21BE">
      <w:pPr>
        <w:pStyle w:val="3"/>
        <w:ind w:firstLineChars="200" w:firstLine="643"/>
      </w:pPr>
      <w:bookmarkStart w:id="33" w:name="_Toc153287636"/>
      <w:r>
        <w:rPr>
          <w:rFonts w:hint="eastAsia"/>
        </w:rPr>
        <w:t>建议</w:t>
      </w:r>
      <w:r w:rsidR="00EC21BE">
        <w:rPr>
          <w:rFonts w:hint="eastAsia"/>
        </w:rPr>
        <w:t>进一步严格要求项目操作规范性</w:t>
      </w:r>
      <w:bookmarkEnd w:id="33"/>
    </w:p>
    <w:p w:rsidR="00CB2034" w:rsidRDefault="00EC21BE" w:rsidP="00CB2034">
      <w:pPr>
        <w:ind w:firstLine="640"/>
        <w:rPr>
          <w:rFonts w:eastAsia="仿宋" w:cs="Times New Roman"/>
        </w:rPr>
      </w:pPr>
      <w:r>
        <w:rPr>
          <w:rFonts w:hint="eastAsia"/>
        </w:rPr>
        <w:t>本项目总体执行情况比较规范，但也出现部分操作不规范不安全的情况，比如</w:t>
      </w:r>
      <w:r>
        <w:rPr>
          <w:rFonts w:eastAsia="仿宋" w:cs="Times New Roman" w:hint="eastAsia"/>
        </w:rPr>
        <w:t>工作人员在回收农药包装废弃物过程中，部分未按要求规范佩戴口罩及手套，部分农药瓶未按照政策要求带瓶盖回收。因此，建议后期进一步加强对项目操作规范性的监管</w:t>
      </w:r>
      <w:r w:rsidR="00B04011">
        <w:rPr>
          <w:rFonts w:eastAsia="仿宋" w:cs="Times New Roman" w:hint="eastAsia"/>
        </w:rPr>
        <w:t>，避免发生不安全事件。</w:t>
      </w:r>
    </w:p>
    <w:p w:rsidR="00B6588F" w:rsidRDefault="00B6588F" w:rsidP="00A51951">
      <w:pPr>
        <w:pStyle w:val="3"/>
        <w:ind w:firstLineChars="200" w:firstLine="643"/>
        <w:rPr>
          <w:rFonts w:eastAsia="仿宋"/>
        </w:rPr>
      </w:pPr>
      <w:bookmarkStart w:id="34" w:name="_Toc153287637"/>
      <w:r w:rsidRPr="00A51951">
        <w:rPr>
          <w:rFonts w:hint="eastAsia"/>
        </w:rPr>
        <w:t>建议</w:t>
      </w:r>
      <w:r w:rsidR="00A51951" w:rsidRPr="00A51951">
        <w:rPr>
          <w:rFonts w:hint="eastAsia"/>
        </w:rPr>
        <w:t>适当增加项目补贴力度</w:t>
      </w:r>
      <w:bookmarkEnd w:id="34"/>
    </w:p>
    <w:p w:rsidR="00B6588F" w:rsidRDefault="00CC3133" w:rsidP="00CB2034">
      <w:pPr>
        <w:ind w:firstLine="640"/>
      </w:pPr>
      <w:r>
        <w:rPr>
          <w:rFonts w:hint="eastAsia"/>
        </w:rPr>
        <w:t>本项目总体实施效益良好，有效解决了区域内农业面源污染情况，但调研中也发现部分项目因补贴力度不够，影响了群众的积极性。比如废旧地膜回收民众普遍反映，当前地膜回收全部靠人力操作，劳动量大，希望能够配备一些地膜回收机器，减轻劳动强度。因此，后期如有条件实现，建议能够适当增加相关项目的补贴力度，</w:t>
      </w:r>
      <w:r w:rsidR="00075CAA">
        <w:rPr>
          <w:rFonts w:hint="eastAsia"/>
        </w:rPr>
        <w:t>配备一部分有关设备，</w:t>
      </w:r>
      <w:r>
        <w:rPr>
          <w:rFonts w:hint="eastAsia"/>
        </w:rPr>
        <w:t>提升项目实施效益。</w:t>
      </w:r>
    </w:p>
    <w:p w:rsidR="00FE3ACB" w:rsidRPr="00FE3ACB" w:rsidRDefault="00FE3ACB" w:rsidP="00FE3ACB">
      <w:pPr>
        <w:pStyle w:val="3"/>
        <w:ind w:firstLineChars="200" w:firstLine="643"/>
      </w:pPr>
      <w:bookmarkStart w:id="35" w:name="_Toc153287638"/>
      <w:r>
        <w:rPr>
          <w:rFonts w:hint="eastAsia"/>
        </w:rPr>
        <w:t>建议科学调整</w:t>
      </w:r>
      <w:r w:rsidRPr="00FE3ACB">
        <w:rPr>
          <w:rFonts w:hint="eastAsia"/>
        </w:rPr>
        <w:t>太阳能驱鸟灭虫器</w:t>
      </w:r>
      <w:r w:rsidRPr="00FE3ACB">
        <w:rPr>
          <w:rFonts w:hint="eastAsia"/>
        </w:rPr>
        <w:t>开放时间</w:t>
      </w:r>
      <w:bookmarkEnd w:id="35"/>
    </w:p>
    <w:p w:rsidR="00FE3ACB" w:rsidRDefault="00FE3ACB" w:rsidP="00CB2034">
      <w:pPr>
        <w:ind w:firstLine="640"/>
        <w:rPr>
          <w:rFonts w:hint="eastAsia"/>
        </w:rPr>
      </w:pPr>
      <w:r>
        <w:rPr>
          <w:rFonts w:eastAsia="仿宋" w:cs="Times New Roman" w:hint="eastAsia"/>
        </w:rPr>
        <w:t>调研中发现，</w:t>
      </w:r>
      <w:r>
        <w:rPr>
          <w:rFonts w:eastAsia="仿宋" w:cs="Times New Roman" w:hint="eastAsia"/>
        </w:rPr>
        <w:t>农业绿色防控项目</w:t>
      </w:r>
      <w:r>
        <w:rPr>
          <w:rFonts w:eastAsia="仿宋" w:cs="Times New Roman" w:hint="eastAsia"/>
        </w:rPr>
        <w:t>在太阳能驱鸟灭虫器安装一段时间后，由于鸟类逐渐对仪器产生适应性，导致驱鸟效果有</w:t>
      </w:r>
      <w:r>
        <w:rPr>
          <w:rFonts w:eastAsia="仿宋" w:cs="Times New Roman" w:hint="eastAsia"/>
        </w:rPr>
        <w:lastRenderedPageBreak/>
        <w:t>所降低。</w:t>
      </w:r>
      <w:r>
        <w:rPr>
          <w:rFonts w:eastAsia="仿宋" w:cs="Times New Roman" w:hint="eastAsia"/>
        </w:rPr>
        <w:t>为了提升</w:t>
      </w:r>
      <w:r>
        <w:rPr>
          <w:rFonts w:eastAsia="仿宋" w:cs="Times New Roman" w:hint="eastAsia"/>
        </w:rPr>
        <w:t>太阳能驱鸟灭虫器</w:t>
      </w:r>
      <w:r>
        <w:rPr>
          <w:rFonts w:eastAsia="仿宋" w:cs="Times New Roman" w:hint="eastAsia"/>
        </w:rPr>
        <w:t>设备效果，建议根据农作物生长</w:t>
      </w:r>
      <w:r w:rsidR="00D4778A">
        <w:rPr>
          <w:rFonts w:eastAsia="仿宋" w:cs="Times New Roman" w:hint="eastAsia"/>
        </w:rPr>
        <w:t>收获时节以及鸟类生活习性特点，科学安排设备开放时间，在非农作物生长收获时节关闭设备，以降低鸟类对设备的适应性，提升</w:t>
      </w:r>
      <w:r w:rsidR="00D4778A">
        <w:rPr>
          <w:rFonts w:eastAsia="仿宋" w:cs="Times New Roman" w:hint="eastAsia"/>
        </w:rPr>
        <w:t>农业绿色防控项目</w:t>
      </w:r>
      <w:r w:rsidR="00D4778A">
        <w:rPr>
          <w:rFonts w:eastAsia="仿宋" w:cs="Times New Roman" w:hint="eastAsia"/>
        </w:rPr>
        <w:t>效果。</w:t>
      </w:r>
    </w:p>
    <w:p w:rsidR="00EC21BE" w:rsidRPr="00075CAA" w:rsidRDefault="00042B99" w:rsidP="00DC3D76">
      <w:pPr>
        <w:pStyle w:val="3"/>
        <w:ind w:firstLineChars="200" w:firstLine="643"/>
        <w:rPr>
          <w:lang w:val="en-US"/>
        </w:rPr>
      </w:pPr>
      <w:bookmarkStart w:id="36" w:name="_Toc153287639"/>
      <w:r>
        <w:rPr>
          <w:rFonts w:hint="eastAsia"/>
        </w:rPr>
        <w:t>建议</w:t>
      </w:r>
      <w:r w:rsidR="00DC3D76">
        <w:rPr>
          <w:rFonts w:hint="eastAsia"/>
        </w:rPr>
        <w:t>探索</w:t>
      </w:r>
      <w:r w:rsidR="00785ED1">
        <w:rPr>
          <w:rFonts w:hint="eastAsia"/>
        </w:rPr>
        <w:t>引进</w:t>
      </w:r>
      <w:r w:rsidR="00DC3D76">
        <w:rPr>
          <w:rFonts w:hint="eastAsia"/>
        </w:rPr>
        <w:t>农业发展新产品新技术</w:t>
      </w:r>
      <w:bookmarkEnd w:id="36"/>
    </w:p>
    <w:p w:rsidR="00EE4EB4" w:rsidRDefault="00DC3D76" w:rsidP="00785ED1">
      <w:pPr>
        <w:ind w:firstLine="640"/>
      </w:pPr>
      <w:r>
        <w:rPr>
          <w:rFonts w:hint="eastAsia"/>
        </w:rPr>
        <w:t>当前榆阳区农业面源污染治理实施效果良好，且项目已推广应用部分高新技术产品，有效解决了农业面源污染治理问题。</w:t>
      </w:r>
      <w:r w:rsidR="00785ED1">
        <w:rPr>
          <w:rFonts w:eastAsia="仿宋" w:cs="Times New Roman" w:hint="eastAsia"/>
        </w:rPr>
        <w:t>建议后期进一步探索引进国内外农业发展新产品新技术，从高新技术层面进一步有效解决农业面源污染治理问题，稳步提升农业面源污染治理效益。</w:t>
      </w:r>
    </w:p>
    <w:sectPr w:rsidR="00EE4EB4">
      <w:pgSz w:w="11906" w:h="16838"/>
      <w:pgMar w:top="1701" w:right="1588" w:bottom="1985" w:left="1531" w:header="851" w:footer="1304"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31D" w:rsidRDefault="00F0231D">
      <w:pPr>
        <w:spacing w:line="240" w:lineRule="auto"/>
        <w:ind w:firstLine="640"/>
      </w:pPr>
      <w:r>
        <w:separator/>
      </w:r>
    </w:p>
  </w:endnote>
  <w:endnote w:type="continuationSeparator" w:id="0">
    <w:p w:rsidR="00F0231D" w:rsidRDefault="00F0231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方正小标宋简体">
    <w:altName w:val="微软雅黑"/>
    <w:panose1 w:val="020B0604020202020204"/>
    <w:charset w:val="86"/>
    <w:family w:val="auto"/>
    <w:pitch w:val="variable"/>
    <w:sig w:usb0="A00002BF" w:usb1="184F6CFA" w:usb2="00000012"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EB4" w:rsidRDefault="00000000">
    <w:pPr>
      <w:pStyle w:val="ab"/>
    </w:pPr>
    <w:sdt>
      <w:sdtPr>
        <w:id w:val="93372467"/>
      </w:sdtPr>
      <w:sdtContent>
        <w:r>
          <w:fldChar w:fldCharType="begin"/>
        </w:r>
        <w:r>
          <w:instrText>PAGE   \* MERGEFORMAT</w:instrText>
        </w:r>
        <w:r>
          <w:fldChar w:fldCharType="separate"/>
        </w:r>
        <w:r>
          <w:t>- 1 -</w:t>
        </w:r>
        <w:r>
          <w:fldChar w:fldCharType="end"/>
        </w:r>
      </w:sdtContent>
    </w:sdt>
  </w:p>
  <w:p w:rsidR="00EE4EB4" w:rsidRDefault="00EE4EB4">
    <w:pPr>
      <w:ind w:firstLine="6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0458"/>
    </w:sdtPr>
    <w:sdtContent>
      <w:p w:rsidR="00EE4EB4" w:rsidRDefault="00000000">
        <w:pPr>
          <w:pStyle w:val="ab"/>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37144"/>
    </w:sdtPr>
    <w:sdtContent>
      <w:p w:rsidR="00EE4EB4" w:rsidRDefault="00000000">
        <w:pPr>
          <w:pStyle w:val="ab"/>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31D" w:rsidRDefault="00F0231D">
      <w:pPr>
        <w:spacing w:line="240" w:lineRule="auto"/>
        <w:ind w:firstLine="640"/>
      </w:pPr>
      <w:r>
        <w:separator/>
      </w:r>
    </w:p>
  </w:footnote>
  <w:footnote w:type="continuationSeparator" w:id="0">
    <w:p w:rsidR="00F0231D" w:rsidRDefault="00F0231D">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EB4" w:rsidRDefault="00000000">
    <w:pPr>
      <w:pStyle w:val="ad"/>
      <w:ind w:firstLine="360"/>
    </w:pPr>
    <w:r>
      <w:rPr>
        <w:rFonts w:hint="eastAsia"/>
      </w:rPr>
      <w:t>榆林市榆阳区农业面源污染治理项目绩效评价报告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21AB5"/>
    <w:multiLevelType w:val="multilevel"/>
    <w:tmpl w:val="73721AB5"/>
    <w:lvl w:ilvl="0">
      <w:start w:val="1"/>
      <w:numFmt w:val="chineseCountingThousand"/>
      <w:pStyle w:val="1"/>
      <w:lvlText w:val="第%1部分"/>
      <w:lvlJc w:val="left"/>
      <w:pPr>
        <w:ind w:left="0" w:firstLine="0"/>
      </w:pPr>
      <w:rPr>
        <w:rFonts w:ascii="Times New Roman" w:eastAsia="黑体" w:hAnsi="Times New Roman" w:hint="default"/>
        <w:b w:val="0"/>
        <w:i w:val="0"/>
        <w:sz w:val="32"/>
        <w:lang w:val="en-US"/>
      </w:rPr>
    </w:lvl>
    <w:lvl w:ilvl="1">
      <w:start w:val="1"/>
      <w:numFmt w:val="chineseCountingThousand"/>
      <w:pStyle w:val="2"/>
      <w:suff w:val="nothing"/>
      <w:lvlText w:val="%2、"/>
      <w:lvlJc w:val="left"/>
      <w:pPr>
        <w:ind w:left="0" w:firstLine="0"/>
      </w:pPr>
      <w:rPr>
        <w:rFonts w:ascii="Times New Roman" w:eastAsia="黑体" w:hAnsi="Times New Roman" w:hint="default"/>
        <w:b w:val="0"/>
        <w:i w:val="0"/>
        <w:sz w:val="32"/>
      </w:rPr>
    </w:lvl>
    <w:lvl w:ilvl="2">
      <w:start w:val="1"/>
      <w:numFmt w:val="chineseCountingThousand"/>
      <w:pStyle w:val="3"/>
      <w:suff w:val="nothing"/>
      <w:lvlText w:val="（%3）"/>
      <w:lvlJc w:val="left"/>
      <w:pPr>
        <w:ind w:left="0" w:firstLine="0"/>
      </w:pPr>
      <w:rPr>
        <w:rFonts w:ascii="Times New Roman" w:eastAsia="楷体" w:hAnsi="Times New Roman" w:hint="default"/>
        <w:b/>
        <w:bCs/>
        <w:i w:val="0"/>
        <w:sz w:val="32"/>
      </w:rPr>
    </w:lvl>
    <w:lvl w:ilvl="3">
      <w:start w:val="1"/>
      <w:numFmt w:val="decimal"/>
      <w:pStyle w:val="4"/>
      <w:suff w:val="nothing"/>
      <w:lvlText w:val="%4."/>
      <w:lvlJc w:val="left"/>
      <w:pPr>
        <w:ind w:left="-3" w:firstLine="0"/>
      </w:pPr>
      <w:rPr>
        <w:rFonts w:ascii="Times New Roman" w:eastAsia="仿宋_GB2312" w:hAnsi="Times New Roman" w:hint="default"/>
        <w:b/>
        <w:i w:val="0"/>
        <w:sz w:val="32"/>
      </w:rPr>
    </w:lvl>
    <w:lvl w:ilvl="4">
      <w:start w:val="1"/>
      <w:numFmt w:val="decimal"/>
      <w:pStyle w:val="5"/>
      <w:suff w:val="nothing"/>
      <w:lvlText w:val="（%5）"/>
      <w:lvlJc w:val="left"/>
      <w:pPr>
        <w:ind w:left="1560" w:firstLine="0"/>
      </w:pPr>
      <w:rPr>
        <w:rFonts w:ascii="Times New Roman" w:eastAsia="仿宋_GB2312" w:hAnsi="Times New Roman" w:hint="default"/>
        <w:b w:val="0"/>
        <w:i w:val="0"/>
        <w:sz w:val="32"/>
      </w:rPr>
    </w:lvl>
    <w:lvl w:ilvl="5">
      <w:start w:val="1"/>
      <w:numFmt w:val="decimal"/>
      <w:pStyle w:val="6"/>
      <w:suff w:val="nothing"/>
      <w:lvlText w:val="%6）"/>
      <w:lvlJc w:val="left"/>
      <w:pPr>
        <w:ind w:left="0" w:firstLine="0"/>
      </w:pPr>
      <w:rPr>
        <w:rFonts w:ascii="Times New Roman" w:eastAsia="仿宋_GB2312" w:hAnsi="Times New Roman" w:hint="default"/>
        <w:b w:val="0"/>
        <w:i w:val="0"/>
        <w:sz w:val="28"/>
      </w:rPr>
    </w:lvl>
    <w:lvl w:ilvl="6">
      <w:start w:val="1"/>
      <w:numFmt w:val="lowerLetter"/>
      <w:pStyle w:val="7"/>
      <w:suff w:val="nothing"/>
      <w:lvlText w:val="%7）"/>
      <w:lvlJc w:val="left"/>
      <w:pPr>
        <w:ind w:left="0" w:firstLine="0"/>
      </w:pPr>
      <w:rPr>
        <w:rFonts w:hint="default"/>
        <w:b w:val="0"/>
        <w:i w:val="0"/>
        <w:sz w:val="32"/>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497499959">
    <w:abstractNumId w:val="0"/>
  </w:num>
  <w:num w:numId="2" w16cid:durableId="97972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6143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3485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0988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0690589">
    <w:abstractNumId w:val="0"/>
  </w:num>
  <w:num w:numId="7" w16cid:durableId="1724645450">
    <w:abstractNumId w:val="0"/>
  </w:num>
  <w:num w:numId="8" w16cid:durableId="147988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k4MDMwYjk5MDRlNWVjM2MzZjBmMzQ4M2UzNWVkMGEifQ=="/>
  </w:docVars>
  <w:rsids>
    <w:rsidRoot w:val="00A034F6"/>
    <w:rsid w:val="000012E0"/>
    <w:rsid w:val="00001B87"/>
    <w:rsid w:val="00001D76"/>
    <w:rsid w:val="000034F5"/>
    <w:rsid w:val="000036CC"/>
    <w:rsid w:val="000064EC"/>
    <w:rsid w:val="000065D1"/>
    <w:rsid w:val="00006B11"/>
    <w:rsid w:val="00006B6A"/>
    <w:rsid w:val="00006E6F"/>
    <w:rsid w:val="00006F7C"/>
    <w:rsid w:val="0000784C"/>
    <w:rsid w:val="00007A33"/>
    <w:rsid w:val="00007A75"/>
    <w:rsid w:val="00007D81"/>
    <w:rsid w:val="0001093A"/>
    <w:rsid w:val="000111C4"/>
    <w:rsid w:val="00011304"/>
    <w:rsid w:val="00011D33"/>
    <w:rsid w:val="000122FA"/>
    <w:rsid w:val="00012688"/>
    <w:rsid w:val="00012AC0"/>
    <w:rsid w:val="00012BAA"/>
    <w:rsid w:val="000152F2"/>
    <w:rsid w:val="000174BF"/>
    <w:rsid w:val="000177B3"/>
    <w:rsid w:val="00017D58"/>
    <w:rsid w:val="00021FEA"/>
    <w:rsid w:val="00022A33"/>
    <w:rsid w:val="00022B70"/>
    <w:rsid w:val="000236FE"/>
    <w:rsid w:val="0002489F"/>
    <w:rsid w:val="00025232"/>
    <w:rsid w:val="00026420"/>
    <w:rsid w:val="00026D36"/>
    <w:rsid w:val="000270DE"/>
    <w:rsid w:val="0002711D"/>
    <w:rsid w:val="00033F9F"/>
    <w:rsid w:val="0003622F"/>
    <w:rsid w:val="00036697"/>
    <w:rsid w:val="00036933"/>
    <w:rsid w:val="00036AAD"/>
    <w:rsid w:val="00037789"/>
    <w:rsid w:val="00037F51"/>
    <w:rsid w:val="000407C9"/>
    <w:rsid w:val="000414B2"/>
    <w:rsid w:val="00041FD8"/>
    <w:rsid w:val="00042B99"/>
    <w:rsid w:val="000437FE"/>
    <w:rsid w:val="00043C0E"/>
    <w:rsid w:val="000456D7"/>
    <w:rsid w:val="00045B67"/>
    <w:rsid w:val="000460AA"/>
    <w:rsid w:val="0004654C"/>
    <w:rsid w:val="00046F15"/>
    <w:rsid w:val="00050CC9"/>
    <w:rsid w:val="00051328"/>
    <w:rsid w:val="00051CD7"/>
    <w:rsid w:val="000522AE"/>
    <w:rsid w:val="000535A4"/>
    <w:rsid w:val="00054235"/>
    <w:rsid w:val="000547C5"/>
    <w:rsid w:val="00054946"/>
    <w:rsid w:val="00056723"/>
    <w:rsid w:val="00060916"/>
    <w:rsid w:val="00061C70"/>
    <w:rsid w:val="0006217C"/>
    <w:rsid w:val="00062A45"/>
    <w:rsid w:val="00062D5B"/>
    <w:rsid w:val="000637C8"/>
    <w:rsid w:val="00066891"/>
    <w:rsid w:val="00066C7B"/>
    <w:rsid w:val="000672F4"/>
    <w:rsid w:val="000675FE"/>
    <w:rsid w:val="00072E0E"/>
    <w:rsid w:val="000730BD"/>
    <w:rsid w:val="000742D6"/>
    <w:rsid w:val="000751C3"/>
    <w:rsid w:val="00075CAA"/>
    <w:rsid w:val="0008056D"/>
    <w:rsid w:val="0008208C"/>
    <w:rsid w:val="000820C3"/>
    <w:rsid w:val="000843AB"/>
    <w:rsid w:val="0008791C"/>
    <w:rsid w:val="00087EA0"/>
    <w:rsid w:val="00090101"/>
    <w:rsid w:val="000918D2"/>
    <w:rsid w:val="00092032"/>
    <w:rsid w:val="000928A0"/>
    <w:rsid w:val="00094266"/>
    <w:rsid w:val="0009554F"/>
    <w:rsid w:val="000969DB"/>
    <w:rsid w:val="00096C4D"/>
    <w:rsid w:val="00096D80"/>
    <w:rsid w:val="0009700A"/>
    <w:rsid w:val="000A09FC"/>
    <w:rsid w:val="000A1079"/>
    <w:rsid w:val="000A1117"/>
    <w:rsid w:val="000A2DAF"/>
    <w:rsid w:val="000A497A"/>
    <w:rsid w:val="000A4C5F"/>
    <w:rsid w:val="000A60A4"/>
    <w:rsid w:val="000A6739"/>
    <w:rsid w:val="000A67B2"/>
    <w:rsid w:val="000A6A91"/>
    <w:rsid w:val="000A6BA6"/>
    <w:rsid w:val="000A7E9D"/>
    <w:rsid w:val="000B0B39"/>
    <w:rsid w:val="000B30C6"/>
    <w:rsid w:val="000B34DD"/>
    <w:rsid w:val="000B36A4"/>
    <w:rsid w:val="000B3949"/>
    <w:rsid w:val="000B53E7"/>
    <w:rsid w:val="000B6410"/>
    <w:rsid w:val="000B6564"/>
    <w:rsid w:val="000B6D90"/>
    <w:rsid w:val="000B6E58"/>
    <w:rsid w:val="000B70CB"/>
    <w:rsid w:val="000B7585"/>
    <w:rsid w:val="000C091B"/>
    <w:rsid w:val="000C0E41"/>
    <w:rsid w:val="000C1C99"/>
    <w:rsid w:val="000C1D93"/>
    <w:rsid w:val="000C39C7"/>
    <w:rsid w:val="000C3D8D"/>
    <w:rsid w:val="000C50EE"/>
    <w:rsid w:val="000C5506"/>
    <w:rsid w:val="000C576D"/>
    <w:rsid w:val="000C6034"/>
    <w:rsid w:val="000C6147"/>
    <w:rsid w:val="000C6FD2"/>
    <w:rsid w:val="000D0102"/>
    <w:rsid w:val="000D0DB8"/>
    <w:rsid w:val="000D1843"/>
    <w:rsid w:val="000D4D4D"/>
    <w:rsid w:val="000D571E"/>
    <w:rsid w:val="000D7BDC"/>
    <w:rsid w:val="000D7C73"/>
    <w:rsid w:val="000D7E5B"/>
    <w:rsid w:val="000E1C8D"/>
    <w:rsid w:val="000E1FA4"/>
    <w:rsid w:val="000E210A"/>
    <w:rsid w:val="000E451D"/>
    <w:rsid w:val="000E4A34"/>
    <w:rsid w:val="000E6E1B"/>
    <w:rsid w:val="000E70BC"/>
    <w:rsid w:val="000F3B7E"/>
    <w:rsid w:val="000F3C26"/>
    <w:rsid w:val="000F5A24"/>
    <w:rsid w:val="000F602A"/>
    <w:rsid w:val="000F62D3"/>
    <w:rsid w:val="000F641C"/>
    <w:rsid w:val="000F6FFE"/>
    <w:rsid w:val="000F7643"/>
    <w:rsid w:val="00100509"/>
    <w:rsid w:val="001010D4"/>
    <w:rsid w:val="00101F71"/>
    <w:rsid w:val="001020FC"/>
    <w:rsid w:val="001023A7"/>
    <w:rsid w:val="00102E0A"/>
    <w:rsid w:val="001033BA"/>
    <w:rsid w:val="001034AD"/>
    <w:rsid w:val="00103B3F"/>
    <w:rsid w:val="00104349"/>
    <w:rsid w:val="001044C1"/>
    <w:rsid w:val="00105155"/>
    <w:rsid w:val="00105AFD"/>
    <w:rsid w:val="00106304"/>
    <w:rsid w:val="0010649C"/>
    <w:rsid w:val="0010704B"/>
    <w:rsid w:val="00107B29"/>
    <w:rsid w:val="00110121"/>
    <w:rsid w:val="0011238A"/>
    <w:rsid w:val="00113E99"/>
    <w:rsid w:val="00114891"/>
    <w:rsid w:val="0011620E"/>
    <w:rsid w:val="00116CE8"/>
    <w:rsid w:val="001200CF"/>
    <w:rsid w:val="00120FDD"/>
    <w:rsid w:val="001223C9"/>
    <w:rsid w:val="00123203"/>
    <w:rsid w:val="001255E3"/>
    <w:rsid w:val="00126089"/>
    <w:rsid w:val="0012630C"/>
    <w:rsid w:val="00126C62"/>
    <w:rsid w:val="00126DC7"/>
    <w:rsid w:val="00126E1F"/>
    <w:rsid w:val="00130C83"/>
    <w:rsid w:val="00130E6F"/>
    <w:rsid w:val="00133400"/>
    <w:rsid w:val="001336AF"/>
    <w:rsid w:val="00133931"/>
    <w:rsid w:val="00133F8B"/>
    <w:rsid w:val="00135190"/>
    <w:rsid w:val="001371F6"/>
    <w:rsid w:val="0013771F"/>
    <w:rsid w:val="00137C89"/>
    <w:rsid w:val="00137DB5"/>
    <w:rsid w:val="001408BB"/>
    <w:rsid w:val="00140DA1"/>
    <w:rsid w:val="00141833"/>
    <w:rsid w:val="00142472"/>
    <w:rsid w:val="00142C68"/>
    <w:rsid w:val="001439D8"/>
    <w:rsid w:val="00143D6C"/>
    <w:rsid w:val="00143E57"/>
    <w:rsid w:val="00143F37"/>
    <w:rsid w:val="001442AF"/>
    <w:rsid w:val="00144849"/>
    <w:rsid w:val="00144F5A"/>
    <w:rsid w:val="00145B2C"/>
    <w:rsid w:val="00146E03"/>
    <w:rsid w:val="00147C6F"/>
    <w:rsid w:val="00150AF8"/>
    <w:rsid w:val="00150CA2"/>
    <w:rsid w:val="00150E99"/>
    <w:rsid w:val="00151B46"/>
    <w:rsid w:val="00152A98"/>
    <w:rsid w:val="00152B0D"/>
    <w:rsid w:val="00152D87"/>
    <w:rsid w:val="00153954"/>
    <w:rsid w:val="001545F4"/>
    <w:rsid w:val="0015518E"/>
    <w:rsid w:val="00155829"/>
    <w:rsid w:val="00155F6C"/>
    <w:rsid w:val="00156FD5"/>
    <w:rsid w:val="001573D4"/>
    <w:rsid w:val="001575A2"/>
    <w:rsid w:val="00157C98"/>
    <w:rsid w:val="001604ED"/>
    <w:rsid w:val="00162918"/>
    <w:rsid w:val="00162ED6"/>
    <w:rsid w:val="0016317F"/>
    <w:rsid w:val="0016326C"/>
    <w:rsid w:val="00163B0E"/>
    <w:rsid w:val="00163E51"/>
    <w:rsid w:val="00164E61"/>
    <w:rsid w:val="00166050"/>
    <w:rsid w:val="00166897"/>
    <w:rsid w:val="00166D30"/>
    <w:rsid w:val="00167671"/>
    <w:rsid w:val="001705A0"/>
    <w:rsid w:val="001718B4"/>
    <w:rsid w:val="00171BDE"/>
    <w:rsid w:val="00171F60"/>
    <w:rsid w:val="00172073"/>
    <w:rsid w:val="00172561"/>
    <w:rsid w:val="00172FFE"/>
    <w:rsid w:val="00177966"/>
    <w:rsid w:val="00180432"/>
    <w:rsid w:val="001809C8"/>
    <w:rsid w:val="0018119D"/>
    <w:rsid w:val="00181581"/>
    <w:rsid w:val="001817B4"/>
    <w:rsid w:val="00181BA6"/>
    <w:rsid w:val="00181EB6"/>
    <w:rsid w:val="00182745"/>
    <w:rsid w:val="00182D73"/>
    <w:rsid w:val="00183A30"/>
    <w:rsid w:val="0018429B"/>
    <w:rsid w:val="001846DC"/>
    <w:rsid w:val="00184DF3"/>
    <w:rsid w:val="00185652"/>
    <w:rsid w:val="00185AE5"/>
    <w:rsid w:val="0018649A"/>
    <w:rsid w:val="001864C0"/>
    <w:rsid w:val="0018725F"/>
    <w:rsid w:val="00192249"/>
    <w:rsid w:val="00193A37"/>
    <w:rsid w:val="00194180"/>
    <w:rsid w:val="00195214"/>
    <w:rsid w:val="001957A2"/>
    <w:rsid w:val="00197388"/>
    <w:rsid w:val="00197446"/>
    <w:rsid w:val="00197629"/>
    <w:rsid w:val="001A0061"/>
    <w:rsid w:val="001A065C"/>
    <w:rsid w:val="001A1153"/>
    <w:rsid w:val="001A1797"/>
    <w:rsid w:val="001A227E"/>
    <w:rsid w:val="001A24F6"/>
    <w:rsid w:val="001A3114"/>
    <w:rsid w:val="001A3B2D"/>
    <w:rsid w:val="001A3F38"/>
    <w:rsid w:val="001A442E"/>
    <w:rsid w:val="001A5E65"/>
    <w:rsid w:val="001A7DF3"/>
    <w:rsid w:val="001B0C26"/>
    <w:rsid w:val="001B23A7"/>
    <w:rsid w:val="001B2BA3"/>
    <w:rsid w:val="001B5346"/>
    <w:rsid w:val="001B5A9D"/>
    <w:rsid w:val="001B5B23"/>
    <w:rsid w:val="001B6234"/>
    <w:rsid w:val="001C211C"/>
    <w:rsid w:val="001C6F4E"/>
    <w:rsid w:val="001C6F53"/>
    <w:rsid w:val="001C7D6D"/>
    <w:rsid w:val="001D0730"/>
    <w:rsid w:val="001D3560"/>
    <w:rsid w:val="001D35BD"/>
    <w:rsid w:val="001D42FA"/>
    <w:rsid w:val="001D619B"/>
    <w:rsid w:val="001D6243"/>
    <w:rsid w:val="001D6B32"/>
    <w:rsid w:val="001D6CA7"/>
    <w:rsid w:val="001E03DD"/>
    <w:rsid w:val="001E0494"/>
    <w:rsid w:val="001E1AA2"/>
    <w:rsid w:val="001E1BAC"/>
    <w:rsid w:val="001E2D61"/>
    <w:rsid w:val="001E2DE9"/>
    <w:rsid w:val="001E2F61"/>
    <w:rsid w:val="001E3492"/>
    <w:rsid w:val="001E3741"/>
    <w:rsid w:val="001E38EE"/>
    <w:rsid w:val="001E3979"/>
    <w:rsid w:val="001E456B"/>
    <w:rsid w:val="001E4D7E"/>
    <w:rsid w:val="001E58B7"/>
    <w:rsid w:val="001E5F92"/>
    <w:rsid w:val="001E646B"/>
    <w:rsid w:val="001E7A38"/>
    <w:rsid w:val="001E7F6F"/>
    <w:rsid w:val="001F073D"/>
    <w:rsid w:val="001F08DB"/>
    <w:rsid w:val="001F0A30"/>
    <w:rsid w:val="001F1679"/>
    <w:rsid w:val="001F3B40"/>
    <w:rsid w:val="001F3C1A"/>
    <w:rsid w:val="001F4454"/>
    <w:rsid w:val="001F4EC1"/>
    <w:rsid w:val="001F5C10"/>
    <w:rsid w:val="001F5C8B"/>
    <w:rsid w:val="001F7FA4"/>
    <w:rsid w:val="00201B4F"/>
    <w:rsid w:val="00203712"/>
    <w:rsid w:val="00204679"/>
    <w:rsid w:val="002054A9"/>
    <w:rsid w:val="00206C29"/>
    <w:rsid w:val="002076F9"/>
    <w:rsid w:val="00207B20"/>
    <w:rsid w:val="0021016E"/>
    <w:rsid w:val="0021026F"/>
    <w:rsid w:val="002115F5"/>
    <w:rsid w:val="00211BD7"/>
    <w:rsid w:val="0021262E"/>
    <w:rsid w:val="00212E51"/>
    <w:rsid w:val="00213B54"/>
    <w:rsid w:val="002148D6"/>
    <w:rsid w:val="00214BCF"/>
    <w:rsid w:val="00215B0C"/>
    <w:rsid w:val="002162ED"/>
    <w:rsid w:val="00217AC2"/>
    <w:rsid w:val="00220550"/>
    <w:rsid w:val="002216A9"/>
    <w:rsid w:val="0022289D"/>
    <w:rsid w:val="00223760"/>
    <w:rsid w:val="0022387F"/>
    <w:rsid w:val="00224576"/>
    <w:rsid w:val="00224F52"/>
    <w:rsid w:val="002255C9"/>
    <w:rsid w:val="00225887"/>
    <w:rsid w:val="00227037"/>
    <w:rsid w:val="00227F1A"/>
    <w:rsid w:val="00227F88"/>
    <w:rsid w:val="0023037D"/>
    <w:rsid w:val="00230A5A"/>
    <w:rsid w:val="00230AF6"/>
    <w:rsid w:val="002319F7"/>
    <w:rsid w:val="0023275D"/>
    <w:rsid w:val="00232944"/>
    <w:rsid w:val="00232B54"/>
    <w:rsid w:val="00232EF8"/>
    <w:rsid w:val="0023308D"/>
    <w:rsid w:val="00233996"/>
    <w:rsid w:val="00233C11"/>
    <w:rsid w:val="002347CA"/>
    <w:rsid w:val="002354D4"/>
    <w:rsid w:val="002355CE"/>
    <w:rsid w:val="00235C60"/>
    <w:rsid w:val="002368C4"/>
    <w:rsid w:val="0023784F"/>
    <w:rsid w:val="00242134"/>
    <w:rsid w:val="00242921"/>
    <w:rsid w:val="00243856"/>
    <w:rsid w:val="00243FA3"/>
    <w:rsid w:val="00244129"/>
    <w:rsid w:val="00244A79"/>
    <w:rsid w:val="00246148"/>
    <w:rsid w:val="00246B8D"/>
    <w:rsid w:val="002503D7"/>
    <w:rsid w:val="00250B57"/>
    <w:rsid w:val="00252896"/>
    <w:rsid w:val="00252BA0"/>
    <w:rsid w:val="00254DAD"/>
    <w:rsid w:val="00256570"/>
    <w:rsid w:val="00257A1E"/>
    <w:rsid w:val="00257CD9"/>
    <w:rsid w:val="00260E74"/>
    <w:rsid w:val="002613BB"/>
    <w:rsid w:val="002617BE"/>
    <w:rsid w:val="00261BFF"/>
    <w:rsid w:val="00261F41"/>
    <w:rsid w:val="00263EF8"/>
    <w:rsid w:val="00264F0E"/>
    <w:rsid w:val="002655CE"/>
    <w:rsid w:val="00265C4C"/>
    <w:rsid w:val="00267BD0"/>
    <w:rsid w:val="002706FD"/>
    <w:rsid w:val="0027089C"/>
    <w:rsid w:val="00272F47"/>
    <w:rsid w:val="00273E0D"/>
    <w:rsid w:val="00273F88"/>
    <w:rsid w:val="00274392"/>
    <w:rsid w:val="00275274"/>
    <w:rsid w:val="0027597E"/>
    <w:rsid w:val="00276D6D"/>
    <w:rsid w:val="00277540"/>
    <w:rsid w:val="00277FC6"/>
    <w:rsid w:val="00281779"/>
    <w:rsid w:val="00282453"/>
    <w:rsid w:val="002825A2"/>
    <w:rsid w:val="00282832"/>
    <w:rsid w:val="00282D4B"/>
    <w:rsid w:val="002836DB"/>
    <w:rsid w:val="00283DBF"/>
    <w:rsid w:val="00284408"/>
    <w:rsid w:val="00286E86"/>
    <w:rsid w:val="0028728E"/>
    <w:rsid w:val="00290695"/>
    <w:rsid w:val="002919A5"/>
    <w:rsid w:val="00293085"/>
    <w:rsid w:val="00294240"/>
    <w:rsid w:val="0029450F"/>
    <w:rsid w:val="00294F47"/>
    <w:rsid w:val="0029554E"/>
    <w:rsid w:val="0029581E"/>
    <w:rsid w:val="00296DFA"/>
    <w:rsid w:val="002A0E36"/>
    <w:rsid w:val="002A0F41"/>
    <w:rsid w:val="002A11C4"/>
    <w:rsid w:val="002A12F3"/>
    <w:rsid w:val="002A13DC"/>
    <w:rsid w:val="002A2200"/>
    <w:rsid w:val="002A362F"/>
    <w:rsid w:val="002A5958"/>
    <w:rsid w:val="002A5F35"/>
    <w:rsid w:val="002A649D"/>
    <w:rsid w:val="002A6557"/>
    <w:rsid w:val="002A769E"/>
    <w:rsid w:val="002B177F"/>
    <w:rsid w:val="002B2168"/>
    <w:rsid w:val="002B2358"/>
    <w:rsid w:val="002B29BA"/>
    <w:rsid w:val="002B4419"/>
    <w:rsid w:val="002B51E1"/>
    <w:rsid w:val="002B5759"/>
    <w:rsid w:val="002B5DE6"/>
    <w:rsid w:val="002B6086"/>
    <w:rsid w:val="002B609A"/>
    <w:rsid w:val="002B60BE"/>
    <w:rsid w:val="002B791A"/>
    <w:rsid w:val="002B7EA1"/>
    <w:rsid w:val="002C032D"/>
    <w:rsid w:val="002C04B6"/>
    <w:rsid w:val="002C414C"/>
    <w:rsid w:val="002C44FC"/>
    <w:rsid w:val="002C537C"/>
    <w:rsid w:val="002C5490"/>
    <w:rsid w:val="002C57CE"/>
    <w:rsid w:val="002C625F"/>
    <w:rsid w:val="002C7F0B"/>
    <w:rsid w:val="002D2C16"/>
    <w:rsid w:val="002D3430"/>
    <w:rsid w:val="002D3D57"/>
    <w:rsid w:val="002D45CB"/>
    <w:rsid w:val="002D4F84"/>
    <w:rsid w:val="002D5B08"/>
    <w:rsid w:val="002D5E32"/>
    <w:rsid w:val="002D5F61"/>
    <w:rsid w:val="002D6365"/>
    <w:rsid w:val="002D6884"/>
    <w:rsid w:val="002D6B5E"/>
    <w:rsid w:val="002E1044"/>
    <w:rsid w:val="002E5EB9"/>
    <w:rsid w:val="002E5F11"/>
    <w:rsid w:val="002E6781"/>
    <w:rsid w:val="002E6D6B"/>
    <w:rsid w:val="002E7C82"/>
    <w:rsid w:val="002E7DF6"/>
    <w:rsid w:val="002F0706"/>
    <w:rsid w:val="002F1104"/>
    <w:rsid w:val="002F14ED"/>
    <w:rsid w:val="002F2E50"/>
    <w:rsid w:val="002F30C3"/>
    <w:rsid w:val="002F3572"/>
    <w:rsid w:val="002F3816"/>
    <w:rsid w:val="00300BF6"/>
    <w:rsid w:val="003016F6"/>
    <w:rsid w:val="0030170A"/>
    <w:rsid w:val="00302DDC"/>
    <w:rsid w:val="00303520"/>
    <w:rsid w:val="003049E1"/>
    <w:rsid w:val="003051BE"/>
    <w:rsid w:val="003054FF"/>
    <w:rsid w:val="0030554B"/>
    <w:rsid w:val="00306AD9"/>
    <w:rsid w:val="00310112"/>
    <w:rsid w:val="0031098D"/>
    <w:rsid w:val="0031334C"/>
    <w:rsid w:val="003144A7"/>
    <w:rsid w:val="00314663"/>
    <w:rsid w:val="00316501"/>
    <w:rsid w:val="00316B32"/>
    <w:rsid w:val="00316B6D"/>
    <w:rsid w:val="00317AA5"/>
    <w:rsid w:val="00320BD3"/>
    <w:rsid w:val="00323EDA"/>
    <w:rsid w:val="00324FD7"/>
    <w:rsid w:val="00325119"/>
    <w:rsid w:val="00331730"/>
    <w:rsid w:val="00331E36"/>
    <w:rsid w:val="00333C28"/>
    <w:rsid w:val="00335F73"/>
    <w:rsid w:val="00336013"/>
    <w:rsid w:val="00336131"/>
    <w:rsid w:val="00336BD8"/>
    <w:rsid w:val="003374A8"/>
    <w:rsid w:val="003379D5"/>
    <w:rsid w:val="00337BA4"/>
    <w:rsid w:val="00337C18"/>
    <w:rsid w:val="003403E8"/>
    <w:rsid w:val="00341C6B"/>
    <w:rsid w:val="00341E0F"/>
    <w:rsid w:val="003451D4"/>
    <w:rsid w:val="00345637"/>
    <w:rsid w:val="00347200"/>
    <w:rsid w:val="00350C9B"/>
    <w:rsid w:val="00352647"/>
    <w:rsid w:val="003532AC"/>
    <w:rsid w:val="003536F2"/>
    <w:rsid w:val="003541BF"/>
    <w:rsid w:val="00354990"/>
    <w:rsid w:val="003565D7"/>
    <w:rsid w:val="00356873"/>
    <w:rsid w:val="00357EB5"/>
    <w:rsid w:val="00360B0E"/>
    <w:rsid w:val="003610B7"/>
    <w:rsid w:val="00361478"/>
    <w:rsid w:val="00361A6B"/>
    <w:rsid w:val="0036284F"/>
    <w:rsid w:val="003633F4"/>
    <w:rsid w:val="00366430"/>
    <w:rsid w:val="00366F9A"/>
    <w:rsid w:val="00367B87"/>
    <w:rsid w:val="0037037D"/>
    <w:rsid w:val="00370C3C"/>
    <w:rsid w:val="00370F3A"/>
    <w:rsid w:val="003716AD"/>
    <w:rsid w:val="00371C2F"/>
    <w:rsid w:val="00372529"/>
    <w:rsid w:val="00372909"/>
    <w:rsid w:val="00372AE1"/>
    <w:rsid w:val="00375416"/>
    <w:rsid w:val="00376586"/>
    <w:rsid w:val="00377BDA"/>
    <w:rsid w:val="00377D30"/>
    <w:rsid w:val="0038001B"/>
    <w:rsid w:val="0038004E"/>
    <w:rsid w:val="00381357"/>
    <w:rsid w:val="00381C36"/>
    <w:rsid w:val="00382189"/>
    <w:rsid w:val="003825AB"/>
    <w:rsid w:val="00382E95"/>
    <w:rsid w:val="00383572"/>
    <w:rsid w:val="00383A4B"/>
    <w:rsid w:val="00383B13"/>
    <w:rsid w:val="0038450E"/>
    <w:rsid w:val="00384CAD"/>
    <w:rsid w:val="00385BF9"/>
    <w:rsid w:val="00387F94"/>
    <w:rsid w:val="00390EBE"/>
    <w:rsid w:val="00390FA3"/>
    <w:rsid w:val="0039152D"/>
    <w:rsid w:val="003919D3"/>
    <w:rsid w:val="00391BC4"/>
    <w:rsid w:val="003923E8"/>
    <w:rsid w:val="003933A4"/>
    <w:rsid w:val="00394EA7"/>
    <w:rsid w:val="00395777"/>
    <w:rsid w:val="0039618B"/>
    <w:rsid w:val="00396343"/>
    <w:rsid w:val="0039699E"/>
    <w:rsid w:val="003A02FF"/>
    <w:rsid w:val="003A04FC"/>
    <w:rsid w:val="003A0744"/>
    <w:rsid w:val="003A082C"/>
    <w:rsid w:val="003A2551"/>
    <w:rsid w:val="003A2975"/>
    <w:rsid w:val="003A3C02"/>
    <w:rsid w:val="003A4571"/>
    <w:rsid w:val="003A45D1"/>
    <w:rsid w:val="003A4BB2"/>
    <w:rsid w:val="003A5495"/>
    <w:rsid w:val="003A675D"/>
    <w:rsid w:val="003A6CED"/>
    <w:rsid w:val="003A6E44"/>
    <w:rsid w:val="003A7263"/>
    <w:rsid w:val="003B1563"/>
    <w:rsid w:val="003B1964"/>
    <w:rsid w:val="003B30DE"/>
    <w:rsid w:val="003B31AB"/>
    <w:rsid w:val="003B53A2"/>
    <w:rsid w:val="003B6E33"/>
    <w:rsid w:val="003B79FB"/>
    <w:rsid w:val="003B7A27"/>
    <w:rsid w:val="003B7B62"/>
    <w:rsid w:val="003C2B99"/>
    <w:rsid w:val="003C2C1B"/>
    <w:rsid w:val="003C2C8C"/>
    <w:rsid w:val="003C300D"/>
    <w:rsid w:val="003C3121"/>
    <w:rsid w:val="003C4F74"/>
    <w:rsid w:val="003C56C7"/>
    <w:rsid w:val="003C7083"/>
    <w:rsid w:val="003C7BFE"/>
    <w:rsid w:val="003C7DD0"/>
    <w:rsid w:val="003D07BB"/>
    <w:rsid w:val="003D1CF5"/>
    <w:rsid w:val="003D1F63"/>
    <w:rsid w:val="003D4276"/>
    <w:rsid w:val="003D471D"/>
    <w:rsid w:val="003E078A"/>
    <w:rsid w:val="003E1C57"/>
    <w:rsid w:val="003E3332"/>
    <w:rsid w:val="003E3A63"/>
    <w:rsid w:val="003E40D1"/>
    <w:rsid w:val="003E4CD5"/>
    <w:rsid w:val="003E57BA"/>
    <w:rsid w:val="003E5DE5"/>
    <w:rsid w:val="003E676D"/>
    <w:rsid w:val="003E6953"/>
    <w:rsid w:val="003E6E29"/>
    <w:rsid w:val="003F03A7"/>
    <w:rsid w:val="003F05AC"/>
    <w:rsid w:val="003F1B35"/>
    <w:rsid w:val="003F1F1B"/>
    <w:rsid w:val="003F3000"/>
    <w:rsid w:val="003F333B"/>
    <w:rsid w:val="003F3EBC"/>
    <w:rsid w:val="003F6649"/>
    <w:rsid w:val="003F76A7"/>
    <w:rsid w:val="003F7AED"/>
    <w:rsid w:val="004001B2"/>
    <w:rsid w:val="0040082E"/>
    <w:rsid w:val="004010D5"/>
    <w:rsid w:val="00402D37"/>
    <w:rsid w:val="00403AB7"/>
    <w:rsid w:val="00403AEB"/>
    <w:rsid w:val="00404404"/>
    <w:rsid w:val="00404529"/>
    <w:rsid w:val="00404AE6"/>
    <w:rsid w:val="00405032"/>
    <w:rsid w:val="0040549C"/>
    <w:rsid w:val="00406127"/>
    <w:rsid w:val="00410AA0"/>
    <w:rsid w:val="004112CD"/>
    <w:rsid w:val="00412461"/>
    <w:rsid w:val="00413020"/>
    <w:rsid w:val="0041419A"/>
    <w:rsid w:val="0041471E"/>
    <w:rsid w:val="00414972"/>
    <w:rsid w:val="00415083"/>
    <w:rsid w:val="00416CE6"/>
    <w:rsid w:val="00416E0A"/>
    <w:rsid w:val="004172E1"/>
    <w:rsid w:val="00417375"/>
    <w:rsid w:val="00420091"/>
    <w:rsid w:val="00421B8F"/>
    <w:rsid w:val="00421CD3"/>
    <w:rsid w:val="00421E20"/>
    <w:rsid w:val="00422498"/>
    <w:rsid w:val="00422D00"/>
    <w:rsid w:val="00422E28"/>
    <w:rsid w:val="004234E2"/>
    <w:rsid w:val="0042456B"/>
    <w:rsid w:val="00425B45"/>
    <w:rsid w:val="00425E0B"/>
    <w:rsid w:val="00427DD3"/>
    <w:rsid w:val="004300E6"/>
    <w:rsid w:val="00430A76"/>
    <w:rsid w:val="004341AF"/>
    <w:rsid w:val="004355F1"/>
    <w:rsid w:val="00435C8B"/>
    <w:rsid w:val="004401F6"/>
    <w:rsid w:val="004407E8"/>
    <w:rsid w:val="004418E3"/>
    <w:rsid w:val="00441E40"/>
    <w:rsid w:val="00442ED8"/>
    <w:rsid w:val="00444CBB"/>
    <w:rsid w:val="00444D3C"/>
    <w:rsid w:val="00445391"/>
    <w:rsid w:val="00445760"/>
    <w:rsid w:val="00446085"/>
    <w:rsid w:val="00446ADD"/>
    <w:rsid w:val="00446C21"/>
    <w:rsid w:val="00450478"/>
    <w:rsid w:val="00450D45"/>
    <w:rsid w:val="00451445"/>
    <w:rsid w:val="00451A72"/>
    <w:rsid w:val="00451FDF"/>
    <w:rsid w:val="00452116"/>
    <w:rsid w:val="004532A5"/>
    <w:rsid w:val="004547F7"/>
    <w:rsid w:val="00454DC7"/>
    <w:rsid w:val="00455C8B"/>
    <w:rsid w:val="00456E03"/>
    <w:rsid w:val="00456EA9"/>
    <w:rsid w:val="00457608"/>
    <w:rsid w:val="004577CD"/>
    <w:rsid w:val="0045787E"/>
    <w:rsid w:val="00461E64"/>
    <w:rsid w:val="00463008"/>
    <w:rsid w:val="00463DB5"/>
    <w:rsid w:val="00464A37"/>
    <w:rsid w:val="004653D5"/>
    <w:rsid w:val="00465C9C"/>
    <w:rsid w:val="00466EFE"/>
    <w:rsid w:val="00467047"/>
    <w:rsid w:val="004675DA"/>
    <w:rsid w:val="004707DA"/>
    <w:rsid w:val="0047413C"/>
    <w:rsid w:val="00475091"/>
    <w:rsid w:val="00476D6F"/>
    <w:rsid w:val="00477211"/>
    <w:rsid w:val="00477371"/>
    <w:rsid w:val="00480E9E"/>
    <w:rsid w:val="00481530"/>
    <w:rsid w:val="0048192B"/>
    <w:rsid w:val="0048236F"/>
    <w:rsid w:val="00484315"/>
    <w:rsid w:val="004862E1"/>
    <w:rsid w:val="004864F0"/>
    <w:rsid w:val="00487792"/>
    <w:rsid w:val="00487CE4"/>
    <w:rsid w:val="00487DEF"/>
    <w:rsid w:val="0049001B"/>
    <w:rsid w:val="0049181A"/>
    <w:rsid w:val="00492467"/>
    <w:rsid w:val="00492A1F"/>
    <w:rsid w:val="00492A9A"/>
    <w:rsid w:val="00494872"/>
    <w:rsid w:val="00495488"/>
    <w:rsid w:val="00496CAE"/>
    <w:rsid w:val="004970CD"/>
    <w:rsid w:val="00497F87"/>
    <w:rsid w:val="004A16BF"/>
    <w:rsid w:val="004A1D42"/>
    <w:rsid w:val="004A55AC"/>
    <w:rsid w:val="004A6672"/>
    <w:rsid w:val="004A7198"/>
    <w:rsid w:val="004A7C23"/>
    <w:rsid w:val="004B0578"/>
    <w:rsid w:val="004B159C"/>
    <w:rsid w:val="004B1724"/>
    <w:rsid w:val="004B2857"/>
    <w:rsid w:val="004B28E8"/>
    <w:rsid w:val="004B2EDD"/>
    <w:rsid w:val="004B38B6"/>
    <w:rsid w:val="004B43B1"/>
    <w:rsid w:val="004B45B5"/>
    <w:rsid w:val="004B4AD4"/>
    <w:rsid w:val="004C0965"/>
    <w:rsid w:val="004C2BD3"/>
    <w:rsid w:val="004C34F5"/>
    <w:rsid w:val="004C35EF"/>
    <w:rsid w:val="004C37F1"/>
    <w:rsid w:val="004C3E51"/>
    <w:rsid w:val="004C60B8"/>
    <w:rsid w:val="004C6C93"/>
    <w:rsid w:val="004D003E"/>
    <w:rsid w:val="004D13DE"/>
    <w:rsid w:val="004D2C20"/>
    <w:rsid w:val="004D2FB0"/>
    <w:rsid w:val="004D6B48"/>
    <w:rsid w:val="004D7406"/>
    <w:rsid w:val="004E013B"/>
    <w:rsid w:val="004E033E"/>
    <w:rsid w:val="004E0D9E"/>
    <w:rsid w:val="004E118C"/>
    <w:rsid w:val="004E1CAE"/>
    <w:rsid w:val="004E4117"/>
    <w:rsid w:val="004E4A3C"/>
    <w:rsid w:val="004E4E2D"/>
    <w:rsid w:val="004E4FDC"/>
    <w:rsid w:val="004E5892"/>
    <w:rsid w:val="004E6464"/>
    <w:rsid w:val="004E65A4"/>
    <w:rsid w:val="004E66CD"/>
    <w:rsid w:val="004E7445"/>
    <w:rsid w:val="004E78B8"/>
    <w:rsid w:val="004E7C94"/>
    <w:rsid w:val="004F0950"/>
    <w:rsid w:val="004F1A0D"/>
    <w:rsid w:val="004F1A82"/>
    <w:rsid w:val="004F1FEE"/>
    <w:rsid w:val="004F202B"/>
    <w:rsid w:val="004F2883"/>
    <w:rsid w:val="004F3469"/>
    <w:rsid w:val="004F4488"/>
    <w:rsid w:val="004F44C0"/>
    <w:rsid w:val="004F766A"/>
    <w:rsid w:val="004F7AC9"/>
    <w:rsid w:val="005008F6"/>
    <w:rsid w:val="00501529"/>
    <w:rsid w:val="00501F08"/>
    <w:rsid w:val="00502BA4"/>
    <w:rsid w:val="00502C5A"/>
    <w:rsid w:val="00503BE3"/>
    <w:rsid w:val="00504EA1"/>
    <w:rsid w:val="005062CE"/>
    <w:rsid w:val="00506525"/>
    <w:rsid w:val="00506C49"/>
    <w:rsid w:val="00506FFB"/>
    <w:rsid w:val="00507F79"/>
    <w:rsid w:val="0051071C"/>
    <w:rsid w:val="00510AD7"/>
    <w:rsid w:val="005122CB"/>
    <w:rsid w:val="005123B0"/>
    <w:rsid w:val="0051245A"/>
    <w:rsid w:val="0051300B"/>
    <w:rsid w:val="00513343"/>
    <w:rsid w:val="00513D93"/>
    <w:rsid w:val="005141BB"/>
    <w:rsid w:val="0051523B"/>
    <w:rsid w:val="005153D1"/>
    <w:rsid w:val="00516CC8"/>
    <w:rsid w:val="0052169D"/>
    <w:rsid w:val="00522BCB"/>
    <w:rsid w:val="00524309"/>
    <w:rsid w:val="00525B68"/>
    <w:rsid w:val="00526F4F"/>
    <w:rsid w:val="0052797E"/>
    <w:rsid w:val="005306B2"/>
    <w:rsid w:val="00530715"/>
    <w:rsid w:val="005307E5"/>
    <w:rsid w:val="00530AD3"/>
    <w:rsid w:val="00531E38"/>
    <w:rsid w:val="00532152"/>
    <w:rsid w:val="00532C75"/>
    <w:rsid w:val="00533110"/>
    <w:rsid w:val="00533B62"/>
    <w:rsid w:val="005345EA"/>
    <w:rsid w:val="00536364"/>
    <w:rsid w:val="005368CA"/>
    <w:rsid w:val="00537493"/>
    <w:rsid w:val="005411D0"/>
    <w:rsid w:val="00542E92"/>
    <w:rsid w:val="00543A3B"/>
    <w:rsid w:val="0054469B"/>
    <w:rsid w:val="005448C0"/>
    <w:rsid w:val="00547DAA"/>
    <w:rsid w:val="0055008F"/>
    <w:rsid w:val="005504DD"/>
    <w:rsid w:val="0055115E"/>
    <w:rsid w:val="005521BC"/>
    <w:rsid w:val="00552A35"/>
    <w:rsid w:val="00552CE5"/>
    <w:rsid w:val="00553895"/>
    <w:rsid w:val="00554109"/>
    <w:rsid w:val="00556C20"/>
    <w:rsid w:val="00556C66"/>
    <w:rsid w:val="00557611"/>
    <w:rsid w:val="00560AED"/>
    <w:rsid w:val="00562934"/>
    <w:rsid w:val="00563822"/>
    <w:rsid w:val="0056403C"/>
    <w:rsid w:val="005649BA"/>
    <w:rsid w:val="00565C8B"/>
    <w:rsid w:val="00566699"/>
    <w:rsid w:val="005669A7"/>
    <w:rsid w:val="005670B4"/>
    <w:rsid w:val="005673EB"/>
    <w:rsid w:val="0057099D"/>
    <w:rsid w:val="00571380"/>
    <w:rsid w:val="0057163A"/>
    <w:rsid w:val="005720A8"/>
    <w:rsid w:val="005722B2"/>
    <w:rsid w:val="0057483F"/>
    <w:rsid w:val="00574E9A"/>
    <w:rsid w:val="00575E09"/>
    <w:rsid w:val="005774CA"/>
    <w:rsid w:val="00577DCA"/>
    <w:rsid w:val="00581C78"/>
    <w:rsid w:val="00582866"/>
    <w:rsid w:val="00582EBE"/>
    <w:rsid w:val="00583A2F"/>
    <w:rsid w:val="00583D01"/>
    <w:rsid w:val="0058575D"/>
    <w:rsid w:val="005862F5"/>
    <w:rsid w:val="005868A2"/>
    <w:rsid w:val="00586FA6"/>
    <w:rsid w:val="005870B0"/>
    <w:rsid w:val="005879FD"/>
    <w:rsid w:val="00591036"/>
    <w:rsid w:val="00591BD0"/>
    <w:rsid w:val="00591F25"/>
    <w:rsid w:val="005930F0"/>
    <w:rsid w:val="00594312"/>
    <w:rsid w:val="00594AA9"/>
    <w:rsid w:val="00595A4E"/>
    <w:rsid w:val="00597FBC"/>
    <w:rsid w:val="005A1533"/>
    <w:rsid w:val="005A1BEF"/>
    <w:rsid w:val="005A20ED"/>
    <w:rsid w:val="005A2532"/>
    <w:rsid w:val="005A2557"/>
    <w:rsid w:val="005A2A55"/>
    <w:rsid w:val="005A2C30"/>
    <w:rsid w:val="005A2E04"/>
    <w:rsid w:val="005A2F2B"/>
    <w:rsid w:val="005A3B7A"/>
    <w:rsid w:val="005A500E"/>
    <w:rsid w:val="005A5070"/>
    <w:rsid w:val="005A5A8B"/>
    <w:rsid w:val="005A5C65"/>
    <w:rsid w:val="005A6FF4"/>
    <w:rsid w:val="005B03EC"/>
    <w:rsid w:val="005B07C7"/>
    <w:rsid w:val="005B09DB"/>
    <w:rsid w:val="005B0A69"/>
    <w:rsid w:val="005B0DD0"/>
    <w:rsid w:val="005B228C"/>
    <w:rsid w:val="005B3C72"/>
    <w:rsid w:val="005B3E95"/>
    <w:rsid w:val="005B3F6C"/>
    <w:rsid w:val="005B6D8B"/>
    <w:rsid w:val="005B6EA4"/>
    <w:rsid w:val="005B7077"/>
    <w:rsid w:val="005C31D4"/>
    <w:rsid w:val="005C3B6C"/>
    <w:rsid w:val="005C4F01"/>
    <w:rsid w:val="005C56BB"/>
    <w:rsid w:val="005C67A7"/>
    <w:rsid w:val="005C6B09"/>
    <w:rsid w:val="005C782D"/>
    <w:rsid w:val="005D1276"/>
    <w:rsid w:val="005D150F"/>
    <w:rsid w:val="005D1673"/>
    <w:rsid w:val="005D1A11"/>
    <w:rsid w:val="005D2314"/>
    <w:rsid w:val="005D3230"/>
    <w:rsid w:val="005D3512"/>
    <w:rsid w:val="005D3A03"/>
    <w:rsid w:val="005D4B67"/>
    <w:rsid w:val="005D4D10"/>
    <w:rsid w:val="005D5308"/>
    <w:rsid w:val="005D6A61"/>
    <w:rsid w:val="005D7902"/>
    <w:rsid w:val="005E05D0"/>
    <w:rsid w:val="005E0ADE"/>
    <w:rsid w:val="005E1062"/>
    <w:rsid w:val="005E155F"/>
    <w:rsid w:val="005E266F"/>
    <w:rsid w:val="005E2CF5"/>
    <w:rsid w:val="005E2D3D"/>
    <w:rsid w:val="005E2E6A"/>
    <w:rsid w:val="005E607D"/>
    <w:rsid w:val="005E61C0"/>
    <w:rsid w:val="005E6E40"/>
    <w:rsid w:val="005E7752"/>
    <w:rsid w:val="005F03BE"/>
    <w:rsid w:val="005F35DF"/>
    <w:rsid w:val="005F4026"/>
    <w:rsid w:val="005F4E16"/>
    <w:rsid w:val="005F4EC2"/>
    <w:rsid w:val="005F5BA2"/>
    <w:rsid w:val="005F6D43"/>
    <w:rsid w:val="005F74A9"/>
    <w:rsid w:val="006021B5"/>
    <w:rsid w:val="00603BCE"/>
    <w:rsid w:val="00603C16"/>
    <w:rsid w:val="00604058"/>
    <w:rsid w:val="006043D0"/>
    <w:rsid w:val="006063DD"/>
    <w:rsid w:val="00606CB5"/>
    <w:rsid w:val="006106D4"/>
    <w:rsid w:val="006111C4"/>
    <w:rsid w:val="00611A3C"/>
    <w:rsid w:val="00613D37"/>
    <w:rsid w:val="006156D5"/>
    <w:rsid w:val="00616343"/>
    <w:rsid w:val="00616846"/>
    <w:rsid w:val="00620BF6"/>
    <w:rsid w:val="006213A8"/>
    <w:rsid w:val="006216D2"/>
    <w:rsid w:val="006226D2"/>
    <w:rsid w:val="00622C3A"/>
    <w:rsid w:val="00623910"/>
    <w:rsid w:val="00624D02"/>
    <w:rsid w:val="00624D20"/>
    <w:rsid w:val="00625884"/>
    <w:rsid w:val="00626159"/>
    <w:rsid w:val="00626D51"/>
    <w:rsid w:val="00627222"/>
    <w:rsid w:val="0063170F"/>
    <w:rsid w:val="00631710"/>
    <w:rsid w:val="006320E2"/>
    <w:rsid w:val="00632BA1"/>
    <w:rsid w:val="00632D19"/>
    <w:rsid w:val="00634B73"/>
    <w:rsid w:val="00636458"/>
    <w:rsid w:val="00636487"/>
    <w:rsid w:val="00636AB0"/>
    <w:rsid w:val="00636D88"/>
    <w:rsid w:val="006371F1"/>
    <w:rsid w:val="00637FEF"/>
    <w:rsid w:val="00641573"/>
    <w:rsid w:val="00641D14"/>
    <w:rsid w:val="00643F1F"/>
    <w:rsid w:val="00644130"/>
    <w:rsid w:val="00644DBB"/>
    <w:rsid w:val="006454F7"/>
    <w:rsid w:val="0064642A"/>
    <w:rsid w:val="0064789F"/>
    <w:rsid w:val="00651B73"/>
    <w:rsid w:val="0065281B"/>
    <w:rsid w:val="006530B9"/>
    <w:rsid w:val="00653AC6"/>
    <w:rsid w:val="00655D16"/>
    <w:rsid w:val="00655DAD"/>
    <w:rsid w:val="00657A80"/>
    <w:rsid w:val="00657B46"/>
    <w:rsid w:val="00657DF4"/>
    <w:rsid w:val="006602C3"/>
    <w:rsid w:val="00660A00"/>
    <w:rsid w:val="00660D71"/>
    <w:rsid w:val="006611C8"/>
    <w:rsid w:val="006618E6"/>
    <w:rsid w:val="006621FA"/>
    <w:rsid w:val="0066257C"/>
    <w:rsid w:val="00665049"/>
    <w:rsid w:val="00665416"/>
    <w:rsid w:val="00665A7B"/>
    <w:rsid w:val="00666342"/>
    <w:rsid w:val="00666D9F"/>
    <w:rsid w:val="00666F14"/>
    <w:rsid w:val="00667510"/>
    <w:rsid w:val="00667588"/>
    <w:rsid w:val="00672176"/>
    <w:rsid w:val="006734F9"/>
    <w:rsid w:val="00673B6A"/>
    <w:rsid w:val="00674A15"/>
    <w:rsid w:val="00674C5B"/>
    <w:rsid w:val="00676796"/>
    <w:rsid w:val="006778F0"/>
    <w:rsid w:val="00677A3A"/>
    <w:rsid w:val="00677ADB"/>
    <w:rsid w:val="00677ED8"/>
    <w:rsid w:val="006802F7"/>
    <w:rsid w:val="00681B0B"/>
    <w:rsid w:val="006834EB"/>
    <w:rsid w:val="00683FC8"/>
    <w:rsid w:val="00686755"/>
    <w:rsid w:val="006912E1"/>
    <w:rsid w:val="006918C9"/>
    <w:rsid w:val="00692034"/>
    <w:rsid w:val="00692B5C"/>
    <w:rsid w:val="00693B43"/>
    <w:rsid w:val="0069431F"/>
    <w:rsid w:val="00694517"/>
    <w:rsid w:val="00694C33"/>
    <w:rsid w:val="00694F72"/>
    <w:rsid w:val="006957B6"/>
    <w:rsid w:val="006969A2"/>
    <w:rsid w:val="0069703A"/>
    <w:rsid w:val="00697719"/>
    <w:rsid w:val="006A062C"/>
    <w:rsid w:val="006A1081"/>
    <w:rsid w:val="006A13AA"/>
    <w:rsid w:val="006A1F54"/>
    <w:rsid w:val="006A627C"/>
    <w:rsid w:val="006A6788"/>
    <w:rsid w:val="006A774F"/>
    <w:rsid w:val="006B119B"/>
    <w:rsid w:val="006B163A"/>
    <w:rsid w:val="006B1BCD"/>
    <w:rsid w:val="006B3ECA"/>
    <w:rsid w:val="006B469A"/>
    <w:rsid w:val="006B49D7"/>
    <w:rsid w:val="006B55CF"/>
    <w:rsid w:val="006B6115"/>
    <w:rsid w:val="006B6BD1"/>
    <w:rsid w:val="006B7298"/>
    <w:rsid w:val="006B7B03"/>
    <w:rsid w:val="006C01F3"/>
    <w:rsid w:val="006C0540"/>
    <w:rsid w:val="006C0BBE"/>
    <w:rsid w:val="006C1813"/>
    <w:rsid w:val="006C1F81"/>
    <w:rsid w:val="006C2210"/>
    <w:rsid w:val="006C2244"/>
    <w:rsid w:val="006C2DC7"/>
    <w:rsid w:val="006C3DBA"/>
    <w:rsid w:val="006C4DFF"/>
    <w:rsid w:val="006C565D"/>
    <w:rsid w:val="006C5DB5"/>
    <w:rsid w:val="006C622C"/>
    <w:rsid w:val="006C77C5"/>
    <w:rsid w:val="006D1843"/>
    <w:rsid w:val="006D2B95"/>
    <w:rsid w:val="006D34B9"/>
    <w:rsid w:val="006D3F93"/>
    <w:rsid w:val="006D41CA"/>
    <w:rsid w:val="006D4D9E"/>
    <w:rsid w:val="006D6AD7"/>
    <w:rsid w:val="006E0A33"/>
    <w:rsid w:val="006E0A8E"/>
    <w:rsid w:val="006E0F17"/>
    <w:rsid w:val="006E15E1"/>
    <w:rsid w:val="006E168F"/>
    <w:rsid w:val="006E1E23"/>
    <w:rsid w:val="006E21E9"/>
    <w:rsid w:val="006E2F7C"/>
    <w:rsid w:val="006E339E"/>
    <w:rsid w:val="006E3FE4"/>
    <w:rsid w:val="006E4346"/>
    <w:rsid w:val="006E483B"/>
    <w:rsid w:val="006E5A2C"/>
    <w:rsid w:val="006E6563"/>
    <w:rsid w:val="006E6A7A"/>
    <w:rsid w:val="006E77B4"/>
    <w:rsid w:val="006F06BD"/>
    <w:rsid w:val="006F3426"/>
    <w:rsid w:val="006F3A98"/>
    <w:rsid w:val="006F4BED"/>
    <w:rsid w:val="006F4EF1"/>
    <w:rsid w:val="006F5363"/>
    <w:rsid w:val="006F5420"/>
    <w:rsid w:val="006F5AE8"/>
    <w:rsid w:val="006F5B08"/>
    <w:rsid w:val="006F5CA9"/>
    <w:rsid w:val="006F6D6D"/>
    <w:rsid w:val="006F72AC"/>
    <w:rsid w:val="007011AC"/>
    <w:rsid w:val="00701E15"/>
    <w:rsid w:val="00702F0E"/>
    <w:rsid w:val="0070339C"/>
    <w:rsid w:val="007037D4"/>
    <w:rsid w:val="00703DF3"/>
    <w:rsid w:val="007049C6"/>
    <w:rsid w:val="00705784"/>
    <w:rsid w:val="00707204"/>
    <w:rsid w:val="00707CB5"/>
    <w:rsid w:val="007104F4"/>
    <w:rsid w:val="00710E9D"/>
    <w:rsid w:val="0071213A"/>
    <w:rsid w:val="00713B86"/>
    <w:rsid w:val="00713BE1"/>
    <w:rsid w:val="00714FF2"/>
    <w:rsid w:val="007154D2"/>
    <w:rsid w:val="00716176"/>
    <w:rsid w:val="00717AA1"/>
    <w:rsid w:val="007200CA"/>
    <w:rsid w:val="00720F92"/>
    <w:rsid w:val="007210D7"/>
    <w:rsid w:val="007249E4"/>
    <w:rsid w:val="00724EB2"/>
    <w:rsid w:val="00725A86"/>
    <w:rsid w:val="007273A8"/>
    <w:rsid w:val="0073098D"/>
    <w:rsid w:val="00731A04"/>
    <w:rsid w:val="00734081"/>
    <w:rsid w:val="007346EC"/>
    <w:rsid w:val="00734B9D"/>
    <w:rsid w:val="007351EE"/>
    <w:rsid w:val="00735386"/>
    <w:rsid w:val="00736AB2"/>
    <w:rsid w:val="007376E7"/>
    <w:rsid w:val="00741229"/>
    <w:rsid w:val="00742B15"/>
    <w:rsid w:val="007441E1"/>
    <w:rsid w:val="00744A74"/>
    <w:rsid w:val="00744B51"/>
    <w:rsid w:val="00744B94"/>
    <w:rsid w:val="00744B98"/>
    <w:rsid w:val="00752B65"/>
    <w:rsid w:val="00752F86"/>
    <w:rsid w:val="00753203"/>
    <w:rsid w:val="00753FC0"/>
    <w:rsid w:val="007570CA"/>
    <w:rsid w:val="0076007F"/>
    <w:rsid w:val="00760E6E"/>
    <w:rsid w:val="007617A5"/>
    <w:rsid w:val="00761BEA"/>
    <w:rsid w:val="00762AD1"/>
    <w:rsid w:val="007638CE"/>
    <w:rsid w:val="00763D33"/>
    <w:rsid w:val="00763E50"/>
    <w:rsid w:val="007640F5"/>
    <w:rsid w:val="0076729D"/>
    <w:rsid w:val="00770B63"/>
    <w:rsid w:val="007710FF"/>
    <w:rsid w:val="00771C9C"/>
    <w:rsid w:val="00771E57"/>
    <w:rsid w:val="00773843"/>
    <w:rsid w:val="00773AF8"/>
    <w:rsid w:val="007756D8"/>
    <w:rsid w:val="00775CB2"/>
    <w:rsid w:val="00776B91"/>
    <w:rsid w:val="007802DC"/>
    <w:rsid w:val="00782C19"/>
    <w:rsid w:val="0078476D"/>
    <w:rsid w:val="00785ED1"/>
    <w:rsid w:val="00786196"/>
    <w:rsid w:val="00787E7E"/>
    <w:rsid w:val="0079090F"/>
    <w:rsid w:val="0079094A"/>
    <w:rsid w:val="00792922"/>
    <w:rsid w:val="0079459B"/>
    <w:rsid w:val="00794E4D"/>
    <w:rsid w:val="00795267"/>
    <w:rsid w:val="0079574E"/>
    <w:rsid w:val="007964BE"/>
    <w:rsid w:val="0079658C"/>
    <w:rsid w:val="00797B0B"/>
    <w:rsid w:val="00797BC0"/>
    <w:rsid w:val="007A0666"/>
    <w:rsid w:val="007A06B2"/>
    <w:rsid w:val="007A0F92"/>
    <w:rsid w:val="007A12FE"/>
    <w:rsid w:val="007A2FB7"/>
    <w:rsid w:val="007A36CC"/>
    <w:rsid w:val="007A3DA5"/>
    <w:rsid w:val="007A4FBF"/>
    <w:rsid w:val="007A5AB3"/>
    <w:rsid w:val="007B022C"/>
    <w:rsid w:val="007B036A"/>
    <w:rsid w:val="007B041B"/>
    <w:rsid w:val="007B10D8"/>
    <w:rsid w:val="007B1D17"/>
    <w:rsid w:val="007B1E69"/>
    <w:rsid w:val="007B23A9"/>
    <w:rsid w:val="007B25D3"/>
    <w:rsid w:val="007B439D"/>
    <w:rsid w:val="007B500A"/>
    <w:rsid w:val="007B544D"/>
    <w:rsid w:val="007B63D3"/>
    <w:rsid w:val="007B6A18"/>
    <w:rsid w:val="007B73FC"/>
    <w:rsid w:val="007C0575"/>
    <w:rsid w:val="007C06B9"/>
    <w:rsid w:val="007C0B7D"/>
    <w:rsid w:val="007C1177"/>
    <w:rsid w:val="007C2199"/>
    <w:rsid w:val="007C29F6"/>
    <w:rsid w:val="007C2E4A"/>
    <w:rsid w:val="007C3240"/>
    <w:rsid w:val="007C5409"/>
    <w:rsid w:val="007C5C14"/>
    <w:rsid w:val="007C6E3E"/>
    <w:rsid w:val="007C7040"/>
    <w:rsid w:val="007C7421"/>
    <w:rsid w:val="007D0FCD"/>
    <w:rsid w:val="007D1CA2"/>
    <w:rsid w:val="007D1E96"/>
    <w:rsid w:val="007D298F"/>
    <w:rsid w:val="007D2F40"/>
    <w:rsid w:val="007D3705"/>
    <w:rsid w:val="007D38D3"/>
    <w:rsid w:val="007D3B20"/>
    <w:rsid w:val="007D54B4"/>
    <w:rsid w:val="007D5588"/>
    <w:rsid w:val="007D5F29"/>
    <w:rsid w:val="007D6218"/>
    <w:rsid w:val="007D72A4"/>
    <w:rsid w:val="007E0801"/>
    <w:rsid w:val="007E13D2"/>
    <w:rsid w:val="007E1479"/>
    <w:rsid w:val="007E2641"/>
    <w:rsid w:val="007E2AA5"/>
    <w:rsid w:val="007E3E0C"/>
    <w:rsid w:val="007E720A"/>
    <w:rsid w:val="007E7CE5"/>
    <w:rsid w:val="007F0017"/>
    <w:rsid w:val="007F08DC"/>
    <w:rsid w:val="007F124E"/>
    <w:rsid w:val="007F214E"/>
    <w:rsid w:val="007F257E"/>
    <w:rsid w:val="007F2AE2"/>
    <w:rsid w:val="007F3422"/>
    <w:rsid w:val="007F3ABA"/>
    <w:rsid w:val="007F3AE2"/>
    <w:rsid w:val="007F5586"/>
    <w:rsid w:val="007F585E"/>
    <w:rsid w:val="007F605E"/>
    <w:rsid w:val="007F72F8"/>
    <w:rsid w:val="007F795C"/>
    <w:rsid w:val="0080040D"/>
    <w:rsid w:val="00800BAD"/>
    <w:rsid w:val="00801902"/>
    <w:rsid w:val="00802613"/>
    <w:rsid w:val="00803682"/>
    <w:rsid w:val="00804583"/>
    <w:rsid w:val="00804FDC"/>
    <w:rsid w:val="00806397"/>
    <w:rsid w:val="00806DE4"/>
    <w:rsid w:val="00806EB5"/>
    <w:rsid w:val="00810092"/>
    <w:rsid w:val="00810525"/>
    <w:rsid w:val="0081173A"/>
    <w:rsid w:val="0081253B"/>
    <w:rsid w:val="008129D5"/>
    <w:rsid w:val="00812F4D"/>
    <w:rsid w:val="0081377F"/>
    <w:rsid w:val="008156BD"/>
    <w:rsid w:val="0081593B"/>
    <w:rsid w:val="00816905"/>
    <w:rsid w:val="00821465"/>
    <w:rsid w:val="0082149F"/>
    <w:rsid w:val="0082251C"/>
    <w:rsid w:val="008233A9"/>
    <w:rsid w:val="00825E01"/>
    <w:rsid w:val="00827511"/>
    <w:rsid w:val="00827BB9"/>
    <w:rsid w:val="008301C3"/>
    <w:rsid w:val="00830C0F"/>
    <w:rsid w:val="00830CEA"/>
    <w:rsid w:val="00831C9A"/>
    <w:rsid w:val="00831F8B"/>
    <w:rsid w:val="00832C46"/>
    <w:rsid w:val="00832DD0"/>
    <w:rsid w:val="00833A90"/>
    <w:rsid w:val="00833F58"/>
    <w:rsid w:val="0083423C"/>
    <w:rsid w:val="00837C0C"/>
    <w:rsid w:val="00840310"/>
    <w:rsid w:val="008408F8"/>
    <w:rsid w:val="0084255F"/>
    <w:rsid w:val="008427FB"/>
    <w:rsid w:val="0084545B"/>
    <w:rsid w:val="00846695"/>
    <w:rsid w:val="008469D8"/>
    <w:rsid w:val="008474BE"/>
    <w:rsid w:val="00847559"/>
    <w:rsid w:val="008501D2"/>
    <w:rsid w:val="008503DD"/>
    <w:rsid w:val="0085149B"/>
    <w:rsid w:val="0085169A"/>
    <w:rsid w:val="00852A55"/>
    <w:rsid w:val="00853295"/>
    <w:rsid w:val="00853EE5"/>
    <w:rsid w:val="00854B6A"/>
    <w:rsid w:val="008558B3"/>
    <w:rsid w:val="00857410"/>
    <w:rsid w:val="00861106"/>
    <w:rsid w:val="00861429"/>
    <w:rsid w:val="00861592"/>
    <w:rsid w:val="00861ACD"/>
    <w:rsid w:val="00861D12"/>
    <w:rsid w:val="00861E96"/>
    <w:rsid w:val="00862145"/>
    <w:rsid w:val="00862851"/>
    <w:rsid w:val="00862CCA"/>
    <w:rsid w:val="00862EDD"/>
    <w:rsid w:val="00863198"/>
    <w:rsid w:val="00863425"/>
    <w:rsid w:val="0086390F"/>
    <w:rsid w:val="0086534A"/>
    <w:rsid w:val="00866224"/>
    <w:rsid w:val="008663C1"/>
    <w:rsid w:val="00867475"/>
    <w:rsid w:val="0087172B"/>
    <w:rsid w:val="00871C66"/>
    <w:rsid w:val="00871D28"/>
    <w:rsid w:val="008720B9"/>
    <w:rsid w:val="008747DB"/>
    <w:rsid w:val="00874E9C"/>
    <w:rsid w:val="0087547B"/>
    <w:rsid w:val="00875F68"/>
    <w:rsid w:val="008761B6"/>
    <w:rsid w:val="008763FB"/>
    <w:rsid w:val="00876A9A"/>
    <w:rsid w:val="00876CCF"/>
    <w:rsid w:val="00877145"/>
    <w:rsid w:val="00877793"/>
    <w:rsid w:val="00877B99"/>
    <w:rsid w:val="00880AB8"/>
    <w:rsid w:val="00880B01"/>
    <w:rsid w:val="00882FB3"/>
    <w:rsid w:val="008836F7"/>
    <w:rsid w:val="00883BA3"/>
    <w:rsid w:val="00883FE1"/>
    <w:rsid w:val="00884746"/>
    <w:rsid w:val="0088513C"/>
    <w:rsid w:val="00885790"/>
    <w:rsid w:val="00885BC9"/>
    <w:rsid w:val="00886363"/>
    <w:rsid w:val="00887C2B"/>
    <w:rsid w:val="008901F8"/>
    <w:rsid w:val="00890B7F"/>
    <w:rsid w:val="00891CF0"/>
    <w:rsid w:val="00891FB5"/>
    <w:rsid w:val="008920BD"/>
    <w:rsid w:val="008923D3"/>
    <w:rsid w:val="0089241A"/>
    <w:rsid w:val="00892551"/>
    <w:rsid w:val="008932A4"/>
    <w:rsid w:val="008943D3"/>
    <w:rsid w:val="008943DA"/>
    <w:rsid w:val="008945E0"/>
    <w:rsid w:val="0089621E"/>
    <w:rsid w:val="0089688E"/>
    <w:rsid w:val="008A14EB"/>
    <w:rsid w:val="008A2C1B"/>
    <w:rsid w:val="008A2E53"/>
    <w:rsid w:val="008A37A9"/>
    <w:rsid w:val="008A52CC"/>
    <w:rsid w:val="008A74D8"/>
    <w:rsid w:val="008A775E"/>
    <w:rsid w:val="008A7779"/>
    <w:rsid w:val="008B1199"/>
    <w:rsid w:val="008B1871"/>
    <w:rsid w:val="008B387E"/>
    <w:rsid w:val="008B3DDC"/>
    <w:rsid w:val="008B4E5F"/>
    <w:rsid w:val="008B7C60"/>
    <w:rsid w:val="008C04B6"/>
    <w:rsid w:val="008C13D0"/>
    <w:rsid w:val="008C1478"/>
    <w:rsid w:val="008C2A4E"/>
    <w:rsid w:val="008C4166"/>
    <w:rsid w:val="008C4BC9"/>
    <w:rsid w:val="008C5215"/>
    <w:rsid w:val="008C67C4"/>
    <w:rsid w:val="008C70BB"/>
    <w:rsid w:val="008C78D9"/>
    <w:rsid w:val="008D04A4"/>
    <w:rsid w:val="008D1421"/>
    <w:rsid w:val="008D1F0F"/>
    <w:rsid w:val="008D24C4"/>
    <w:rsid w:val="008D2CBB"/>
    <w:rsid w:val="008D3DF0"/>
    <w:rsid w:val="008D5C8A"/>
    <w:rsid w:val="008D5DCC"/>
    <w:rsid w:val="008D70B9"/>
    <w:rsid w:val="008D75F0"/>
    <w:rsid w:val="008D7C54"/>
    <w:rsid w:val="008E21E4"/>
    <w:rsid w:val="008E2D95"/>
    <w:rsid w:val="008E4004"/>
    <w:rsid w:val="008E4102"/>
    <w:rsid w:val="008E45C8"/>
    <w:rsid w:val="008E60A7"/>
    <w:rsid w:val="008E7701"/>
    <w:rsid w:val="008E7A22"/>
    <w:rsid w:val="008F0283"/>
    <w:rsid w:val="008F0354"/>
    <w:rsid w:val="008F0A3E"/>
    <w:rsid w:val="008F14E7"/>
    <w:rsid w:val="008F275D"/>
    <w:rsid w:val="008F2803"/>
    <w:rsid w:val="008F3E93"/>
    <w:rsid w:val="008F417B"/>
    <w:rsid w:val="008F45A5"/>
    <w:rsid w:val="008F5433"/>
    <w:rsid w:val="008F626D"/>
    <w:rsid w:val="008F62B1"/>
    <w:rsid w:val="008F64A3"/>
    <w:rsid w:val="008F65C6"/>
    <w:rsid w:val="008F681A"/>
    <w:rsid w:val="008F722E"/>
    <w:rsid w:val="009000D3"/>
    <w:rsid w:val="00900F5A"/>
    <w:rsid w:val="00901DBE"/>
    <w:rsid w:val="009021D9"/>
    <w:rsid w:val="009022EE"/>
    <w:rsid w:val="00902BA2"/>
    <w:rsid w:val="009034B8"/>
    <w:rsid w:val="00903520"/>
    <w:rsid w:val="0090474D"/>
    <w:rsid w:val="0090477C"/>
    <w:rsid w:val="00905549"/>
    <w:rsid w:val="00905701"/>
    <w:rsid w:val="0090670D"/>
    <w:rsid w:val="00906CEB"/>
    <w:rsid w:val="00907078"/>
    <w:rsid w:val="00907642"/>
    <w:rsid w:val="009101F1"/>
    <w:rsid w:val="009104B6"/>
    <w:rsid w:val="00910628"/>
    <w:rsid w:val="00911034"/>
    <w:rsid w:val="0091128B"/>
    <w:rsid w:val="00912848"/>
    <w:rsid w:val="00914E2B"/>
    <w:rsid w:val="00917167"/>
    <w:rsid w:val="0091756E"/>
    <w:rsid w:val="009206D0"/>
    <w:rsid w:val="00921466"/>
    <w:rsid w:val="009227A5"/>
    <w:rsid w:val="0092349C"/>
    <w:rsid w:val="009246E7"/>
    <w:rsid w:val="00924A47"/>
    <w:rsid w:val="00927522"/>
    <w:rsid w:val="009301D4"/>
    <w:rsid w:val="0093056A"/>
    <w:rsid w:val="009306D2"/>
    <w:rsid w:val="00931550"/>
    <w:rsid w:val="00931C5C"/>
    <w:rsid w:val="00932CE8"/>
    <w:rsid w:val="00932D26"/>
    <w:rsid w:val="009349F0"/>
    <w:rsid w:val="00935089"/>
    <w:rsid w:val="00937120"/>
    <w:rsid w:val="00937B7E"/>
    <w:rsid w:val="00937EB9"/>
    <w:rsid w:val="00937EF7"/>
    <w:rsid w:val="009400A9"/>
    <w:rsid w:val="00940D95"/>
    <w:rsid w:val="00941296"/>
    <w:rsid w:val="00942C3D"/>
    <w:rsid w:val="009432D9"/>
    <w:rsid w:val="00946DDD"/>
    <w:rsid w:val="00952BEE"/>
    <w:rsid w:val="00952C54"/>
    <w:rsid w:val="00952D19"/>
    <w:rsid w:val="00953C10"/>
    <w:rsid w:val="0095428F"/>
    <w:rsid w:val="009548AA"/>
    <w:rsid w:val="00955522"/>
    <w:rsid w:val="009568CD"/>
    <w:rsid w:val="0095734E"/>
    <w:rsid w:val="009574DE"/>
    <w:rsid w:val="00957679"/>
    <w:rsid w:val="00960057"/>
    <w:rsid w:val="0096123E"/>
    <w:rsid w:val="0096264A"/>
    <w:rsid w:val="00962E6B"/>
    <w:rsid w:val="00963B78"/>
    <w:rsid w:val="0096519D"/>
    <w:rsid w:val="009677FD"/>
    <w:rsid w:val="009700E0"/>
    <w:rsid w:val="00970C3F"/>
    <w:rsid w:val="009710AA"/>
    <w:rsid w:val="009712C3"/>
    <w:rsid w:val="009724E3"/>
    <w:rsid w:val="009742B7"/>
    <w:rsid w:val="0097540B"/>
    <w:rsid w:val="00975D64"/>
    <w:rsid w:val="00975E31"/>
    <w:rsid w:val="00976214"/>
    <w:rsid w:val="00976344"/>
    <w:rsid w:val="00977344"/>
    <w:rsid w:val="00980BAD"/>
    <w:rsid w:val="00981168"/>
    <w:rsid w:val="0098124E"/>
    <w:rsid w:val="00981E4A"/>
    <w:rsid w:val="00982340"/>
    <w:rsid w:val="00982566"/>
    <w:rsid w:val="00984844"/>
    <w:rsid w:val="00984902"/>
    <w:rsid w:val="009852BD"/>
    <w:rsid w:val="00986EF2"/>
    <w:rsid w:val="00990239"/>
    <w:rsid w:val="009909D7"/>
    <w:rsid w:val="0099100A"/>
    <w:rsid w:val="009918EB"/>
    <w:rsid w:val="009941A5"/>
    <w:rsid w:val="009952BE"/>
    <w:rsid w:val="0099736A"/>
    <w:rsid w:val="009973C4"/>
    <w:rsid w:val="00997835"/>
    <w:rsid w:val="009A0F86"/>
    <w:rsid w:val="009A150B"/>
    <w:rsid w:val="009A29A4"/>
    <w:rsid w:val="009A38A1"/>
    <w:rsid w:val="009A4B30"/>
    <w:rsid w:val="009A50A5"/>
    <w:rsid w:val="009A5C77"/>
    <w:rsid w:val="009A6BDD"/>
    <w:rsid w:val="009A7B9F"/>
    <w:rsid w:val="009B1D0E"/>
    <w:rsid w:val="009B25E1"/>
    <w:rsid w:val="009B58CA"/>
    <w:rsid w:val="009B684B"/>
    <w:rsid w:val="009B6C2F"/>
    <w:rsid w:val="009B7379"/>
    <w:rsid w:val="009C0C15"/>
    <w:rsid w:val="009C0E08"/>
    <w:rsid w:val="009C0FC3"/>
    <w:rsid w:val="009C123A"/>
    <w:rsid w:val="009C3189"/>
    <w:rsid w:val="009C36EB"/>
    <w:rsid w:val="009C394B"/>
    <w:rsid w:val="009C5C0D"/>
    <w:rsid w:val="009C6D47"/>
    <w:rsid w:val="009D1259"/>
    <w:rsid w:val="009D1987"/>
    <w:rsid w:val="009D22CE"/>
    <w:rsid w:val="009D3DF6"/>
    <w:rsid w:val="009D3FCB"/>
    <w:rsid w:val="009D42C3"/>
    <w:rsid w:val="009D6015"/>
    <w:rsid w:val="009D6654"/>
    <w:rsid w:val="009D69A1"/>
    <w:rsid w:val="009D79FC"/>
    <w:rsid w:val="009E1308"/>
    <w:rsid w:val="009E1E25"/>
    <w:rsid w:val="009E48B9"/>
    <w:rsid w:val="009E4F61"/>
    <w:rsid w:val="009E66E0"/>
    <w:rsid w:val="009E7721"/>
    <w:rsid w:val="009E79FB"/>
    <w:rsid w:val="009F002B"/>
    <w:rsid w:val="009F0778"/>
    <w:rsid w:val="009F0888"/>
    <w:rsid w:val="009F13F9"/>
    <w:rsid w:val="009F1DF0"/>
    <w:rsid w:val="009F2E9D"/>
    <w:rsid w:val="009F3C9A"/>
    <w:rsid w:val="009F3F7E"/>
    <w:rsid w:val="009F4C45"/>
    <w:rsid w:val="009F5674"/>
    <w:rsid w:val="009F5A43"/>
    <w:rsid w:val="009F67F2"/>
    <w:rsid w:val="009F6E13"/>
    <w:rsid w:val="009F7A81"/>
    <w:rsid w:val="009F7AE5"/>
    <w:rsid w:val="00A00B02"/>
    <w:rsid w:val="00A0239D"/>
    <w:rsid w:val="00A02CA1"/>
    <w:rsid w:val="00A02DBF"/>
    <w:rsid w:val="00A031DB"/>
    <w:rsid w:val="00A034F6"/>
    <w:rsid w:val="00A03D93"/>
    <w:rsid w:val="00A03F78"/>
    <w:rsid w:val="00A04ABD"/>
    <w:rsid w:val="00A054FD"/>
    <w:rsid w:val="00A06D93"/>
    <w:rsid w:val="00A133BE"/>
    <w:rsid w:val="00A13584"/>
    <w:rsid w:val="00A148C6"/>
    <w:rsid w:val="00A151A4"/>
    <w:rsid w:val="00A1643F"/>
    <w:rsid w:val="00A16966"/>
    <w:rsid w:val="00A16A8E"/>
    <w:rsid w:val="00A17E3B"/>
    <w:rsid w:val="00A20039"/>
    <w:rsid w:val="00A20B3F"/>
    <w:rsid w:val="00A20B81"/>
    <w:rsid w:val="00A2106A"/>
    <w:rsid w:val="00A212D7"/>
    <w:rsid w:val="00A22706"/>
    <w:rsid w:val="00A22BD0"/>
    <w:rsid w:val="00A23526"/>
    <w:rsid w:val="00A24347"/>
    <w:rsid w:val="00A24B03"/>
    <w:rsid w:val="00A26065"/>
    <w:rsid w:val="00A262D1"/>
    <w:rsid w:val="00A26738"/>
    <w:rsid w:val="00A26B92"/>
    <w:rsid w:val="00A2785C"/>
    <w:rsid w:val="00A27D74"/>
    <w:rsid w:val="00A3051A"/>
    <w:rsid w:val="00A3226D"/>
    <w:rsid w:val="00A3253C"/>
    <w:rsid w:val="00A3264E"/>
    <w:rsid w:val="00A3301B"/>
    <w:rsid w:val="00A33A7F"/>
    <w:rsid w:val="00A34CC3"/>
    <w:rsid w:val="00A34FFC"/>
    <w:rsid w:val="00A3503F"/>
    <w:rsid w:val="00A35DA0"/>
    <w:rsid w:val="00A36349"/>
    <w:rsid w:val="00A400A4"/>
    <w:rsid w:val="00A40F59"/>
    <w:rsid w:val="00A411EF"/>
    <w:rsid w:val="00A417DC"/>
    <w:rsid w:val="00A42D67"/>
    <w:rsid w:val="00A45482"/>
    <w:rsid w:val="00A45CF2"/>
    <w:rsid w:val="00A47DD9"/>
    <w:rsid w:val="00A5016F"/>
    <w:rsid w:val="00A5039B"/>
    <w:rsid w:val="00A50520"/>
    <w:rsid w:val="00A51510"/>
    <w:rsid w:val="00A51951"/>
    <w:rsid w:val="00A5219B"/>
    <w:rsid w:val="00A55045"/>
    <w:rsid w:val="00A55876"/>
    <w:rsid w:val="00A55ECB"/>
    <w:rsid w:val="00A5691D"/>
    <w:rsid w:val="00A56D8C"/>
    <w:rsid w:val="00A60A99"/>
    <w:rsid w:val="00A622B9"/>
    <w:rsid w:val="00A62349"/>
    <w:rsid w:val="00A62680"/>
    <w:rsid w:val="00A62B1A"/>
    <w:rsid w:val="00A63F46"/>
    <w:rsid w:val="00A6495E"/>
    <w:rsid w:val="00A64B63"/>
    <w:rsid w:val="00A64DC3"/>
    <w:rsid w:val="00A64F2D"/>
    <w:rsid w:val="00A67383"/>
    <w:rsid w:val="00A67BDC"/>
    <w:rsid w:val="00A706CC"/>
    <w:rsid w:val="00A70A1C"/>
    <w:rsid w:val="00A70D24"/>
    <w:rsid w:val="00A7121D"/>
    <w:rsid w:val="00A718FF"/>
    <w:rsid w:val="00A71A87"/>
    <w:rsid w:val="00A71DE5"/>
    <w:rsid w:val="00A72BA0"/>
    <w:rsid w:val="00A740A0"/>
    <w:rsid w:val="00A74728"/>
    <w:rsid w:val="00A75058"/>
    <w:rsid w:val="00A75869"/>
    <w:rsid w:val="00A80338"/>
    <w:rsid w:val="00A81394"/>
    <w:rsid w:val="00A81750"/>
    <w:rsid w:val="00A81ED1"/>
    <w:rsid w:val="00A82E76"/>
    <w:rsid w:val="00A830F2"/>
    <w:rsid w:val="00A84112"/>
    <w:rsid w:val="00A84415"/>
    <w:rsid w:val="00A84CFF"/>
    <w:rsid w:val="00A87482"/>
    <w:rsid w:val="00A8760C"/>
    <w:rsid w:val="00A9073F"/>
    <w:rsid w:val="00A90835"/>
    <w:rsid w:val="00A90BC7"/>
    <w:rsid w:val="00A923A2"/>
    <w:rsid w:val="00A92C89"/>
    <w:rsid w:val="00A92EA2"/>
    <w:rsid w:val="00A93925"/>
    <w:rsid w:val="00A93C81"/>
    <w:rsid w:val="00A93F88"/>
    <w:rsid w:val="00A949AF"/>
    <w:rsid w:val="00A94D95"/>
    <w:rsid w:val="00AA004D"/>
    <w:rsid w:val="00AA0950"/>
    <w:rsid w:val="00AA19CA"/>
    <w:rsid w:val="00AA2EF9"/>
    <w:rsid w:val="00AA32D7"/>
    <w:rsid w:val="00AA3EDF"/>
    <w:rsid w:val="00AA58B8"/>
    <w:rsid w:val="00AA5AA3"/>
    <w:rsid w:val="00AA623B"/>
    <w:rsid w:val="00AA64C2"/>
    <w:rsid w:val="00AA7E3C"/>
    <w:rsid w:val="00AB3B5A"/>
    <w:rsid w:val="00AB3DC8"/>
    <w:rsid w:val="00AB54F0"/>
    <w:rsid w:val="00AB572B"/>
    <w:rsid w:val="00AB5EE1"/>
    <w:rsid w:val="00AB7CA9"/>
    <w:rsid w:val="00AB7DE0"/>
    <w:rsid w:val="00AC0C5A"/>
    <w:rsid w:val="00AC0DC6"/>
    <w:rsid w:val="00AC1B39"/>
    <w:rsid w:val="00AC30FE"/>
    <w:rsid w:val="00AC6D0A"/>
    <w:rsid w:val="00AD1967"/>
    <w:rsid w:val="00AD1B89"/>
    <w:rsid w:val="00AD2174"/>
    <w:rsid w:val="00AD30D8"/>
    <w:rsid w:val="00AD33A6"/>
    <w:rsid w:val="00AD4171"/>
    <w:rsid w:val="00AD41E9"/>
    <w:rsid w:val="00AD45C4"/>
    <w:rsid w:val="00AD541C"/>
    <w:rsid w:val="00AD7B78"/>
    <w:rsid w:val="00AE0378"/>
    <w:rsid w:val="00AE1344"/>
    <w:rsid w:val="00AE2012"/>
    <w:rsid w:val="00AE274C"/>
    <w:rsid w:val="00AE2D47"/>
    <w:rsid w:val="00AE32E3"/>
    <w:rsid w:val="00AE3CF7"/>
    <w:rsid w:val="00AE41AE"/>
    <w:rsid w:val="00AE7A56"/>
    <w:rsid w:val="00AF0314"/>
    <w:rsid w:val="00AF09C5"/>
    <w:rsid w:val="00AF0C91"/>
    <w:rsid w:val="00AF2372"/>
    <w:rsid w:val="00AF384B"/>
    <w:rsid w:val="00AF45D8"/>
    <w:rsid w:val="00AF4AC0"/>
    <w:rsid w:val="00AF4C2E"/>
    <w:rsid w:val="00AF5ACF"/>
    <w:rsid w:val="00AF7699"/>
    <w:rsid w:val="00B00193"/>
    <w:rsid w:val="00B00237"/>
    <w:rsid w:val="00B00914"/>
    <w:rsid w:val="00B009A2"/>
    <w:rsid w:val="00B00F3F"/>
    <w:rsid w:val="00B03569"/>
    <w:rsid w:val="00B03859"/>
    <w:rsid w:val="00B04011"/>
    <w:rsid w:val="00B045EE"/>
    <w:rsid w:val="00B04DA5"/>
    <w:rsid w:val="00B052E2"/>
    <w:rsid w:val="00B10904"/>
    <w:rsid w:val="00B10D22"/>
    <w:rsid w:val="00B10D2A"/>
    <w:rsid w:val="00B1153E"/>
    <w:rsid w:val="00B11A9E"/>
    <w:rsid w:val="00B129F3"/>
    <w:rsid w:val="00B134EC"/>
    <w:rsid w:val="00B136F8"/>
    <w:rsid w:val="00B14318"/>
    <w:rsid w:val="00B16CF4"/>
    <w:rsid w:val="00B20737"/>
    <w:rsid w:val="00B20F49"/>
    <w:rsid w:val="00B20F74"/>
    <w:rsid w:val="00B218A3"/>
    <w:rsid w:val="00B2241A"/>
    <w:rsid w:val="00B227F3"/>
    <w:rsid w:val="00B237FE"/>
    <w:rsid w:val="00B24534"/>
    <w:rsid w:val="00B24615"/>
    <w:rsid w:val="00B250FC"/>
    <w:rsid w:val="00B2582C"/>
    <w:rsid w:val="00B26F85"/>
    <w:rsid w:val="00B2727D"/>
    <w:rsid w:val="00B274DB"/>
    <w:rsid w:val="00B31A27"/>
    <w:rsid w:val="00B325E8"/>
    <w:rsid w:val="00B328DE"/>
    <w:rsid w:val="00B33FD1"/>
    <w:rsid w:val="00B343A1"/>
    <w:rsid w:val="00B3561A"/>
    <w:rsid w:val="00B35A64"/>
    <w:rsid w:val="00B363BF"/>
    <w:rsid w:val="00B36D42"/>
    <w:rsid w:val="00B36FBF"/>
    <w:rsid w:val="00B378A3"/>
    <w:rsid w:val="00B37CCD"/>
    <w:rsid w:val="00B418FC"/>
    <w:rsid w:val="00B42DF3"/>
    <w:rsid w:val="00B43841"/>
    <w:rsid w:val="00B44E00"/>
    <w:rsid w:val="00B45198"/>
    <w:rsid w:val="00B454CE"/>
    <w:rsid w:val="00B455DF"/>
    <w:rsid w:val="00B45F95"/>
    <w:rsid w:val="00B46372"/>
    <w:rsid w:val="00B470C1"/>
    <w:rsid w:val="00B474FF"/>
    <w:rsid w:val="00B503C1"/>
    <w:rsid w:val="00B5060B"/>
    <w:rsid w:val="00B513F5"/>
    <w:rsid w:val="00B5205A"/>
    <w:rsid w:val="00B52A5B"/>
    <w:rsid w:val="00B52A8E"/>
    <w:rsid w:val="00B52E7B"/>
    <w:rsid w:val="00B52FE8"/>
    <w:rsid w:val="00B52FF2"/>
    <w:rsid w:val="00B538D4"/>
    <w:rsid w:val="00B53C99"/>
    <w:rsid w:val="00B55428"/>
    <w:rsid w:val="00B56036"/>
    <w:rsid w:val="00B56212"/>
    <w:rsid w:val="00B566E2"/>
    <w:rsid w:val="00B56A24"/>
    <w:rsid w:val="00B56E7C"/>
    <w:rsid w:val="00B56EED"/>
    <w:rsid w:val="00B5703E"/>
    <w:rsid w:val="00B57379"/>
    <w:rsid w:val="00B57BEB"/>
    <w:rsid w:val="00B606FC"/>
    <w:rsid w:val="00B60A37"/>
    <w:rsid w:val="00B61271"/>
    <w:rsid w:val="00B61EDC"/>
    <w:rsid w:val="00B62444"/>
    <w:rsid w:val="00B62CA6"/>
    <w:rsid w:val="00B6468B"/>
    <w:rsid w:val="00B6588F"/>
    <w:rsid w:val="00B66268"/>
    <w:rsid w:val="00B66E4E"/>
    <w:rsid w:val="00B674C3"/>
    <w:rsid w:val="00B7088E"/>
    <w:rsid w:val="00B718DF"/>
    <w:rsid w:val="00B7596D"/>
    <w:rsid w:val="00B7691F"/>
    <w:rsid w:val="00B76D2F"/>
    <w:rsid w:val="00B80292"/>
    <w:rsid w:val="00B805E5"/>
    <w:rsid w:val="00B805FE"/>
    <w:rsid w:val="00B8131D"/>
    <w:rsid w:val="00B81C70"/>
    <w:rsid w:val="00B8383A"/>
    <w:rsid w:val="00B846D2"/>
    <w:rsid w:val="00B85034"/>
    <w:rsid w:val="00B85C07"/>
    <w:rsid w:val="00B86A0D"/>
    <w:rsid w:val="00B86F8C"/>
    <w:rsid w:val="00B901C5"/>
    <w:rsid w:val="00B90211"/>
    <w:rsid w:val="00B922A5"/>
    <w:rsid w:val="00B9372B"/>
    <w:rsid w:val="00B9457D"/>
    <w:rsid w:val="00B95AAB"/>
    <w:rsid w:val="00B97334"/>
    <w:rsid w:val="00BA0287"/>
    <w:rsid w:val="00BA0F5C"/>
    <w:rsid w:val="00BA2F44"/>
    <w:rsid w:val="00BA3F20"/>
    <w:rsid w:val="00BA4805"/>
    <w:rsid w:val="00BA68D7"/>
    <w:rsid w:val="00BA70BD"/>
    <w:rsid w:val="00BA72F1"/>
    <w:rsid w:val="00BA7743"/>
    <w:rsid w:val="00BA7A6A"/>
    <w:rsid w:val="00BA7F47"/>
    <w:rsid w:val="00BB230C"/>
    <w:rsid w:val="00BB25B7"/>
    <w:rsid w:val="00BB2BBA"/>
    <w:rsid w:val="00BB32A7"/>
    <w:rsid w:val="00BB354B"/>
    <w:rsid w:val="00BB3743"/>
    <w:rsid w:val="00BB3D23"/>
    <w:rsid w:val="00BB3E33"/>
    <w:rsid w:val="00BB4C7F"/>
    <w:rsid w:val="00BB51AB"/>
    <w:rsid w:val="00BB592D"/>
    <w:rsid w:val="00BB6EE4"/>
    <w:rsid w:val="00BB6F92"/>
    <w:rsid w:val="00BB74E4"/>
    <w:rsid w:val="00BB75F2"/>
    <w:rsid w:val="00BC0193"/>
    <w:rsid w:val="00BC051F"/>
    <w:rsid w:val="00BC0979"/>
    <w:rsid w:val="00BC0DD9"/>
    <w:rsid w:val="00BC104A"/>
    <w:rsid w:val="00BC1141"/>
    <w:rsid w:val="00BC1A3F"/>
    <w:rsid w:val="00BC23E2"/>
    <w:rsid w:val="00BC3B34"/>
    <w:rsid w:val="00BC3C78"/>
    <w:rsid w:val="00BC5F84"/>
    <w:rsid w:val="00BC6715"/>
    <w:rsid w:val="00BC6FC1"/>
    <w:rsid w:val="00BC7A5F"/>
    <w:rsid w:val="00BC7CA4"/>
    <w:rsid w:val="00BC7FCE"/>
    <w:rsid w:val="00BD01A5"/>
    <w:rsid w:val="00BD2A16"/>
    <w:rsid w:val="00BD2C4A"/>
    <w:rsid w:val="00BD2F79"/>
    <w:rsid w:val="00BD5110"/>
    <w:rsid w:val="00BD5D34"/>
    <w:rsid w:val="00BD76CE"/>
    <w:rsid w:val="00BE1475"/>
    <w:rsid w:val="00BE3C67"/>
    <w:rsid w:val="00BE403F"/>
    <w:rsid w:val="00BE4E02"/>
    <w:rsid w:val="00BE4EA8"/>
    <w:rsid w:val="00BE4F24"/>
    <w:rsid w:val="00BE5D50"/>
    <w:rsid w:val="00BE5EAD"/>
    <w:rsid w:val="00BE66EF"/>
    <w:rsid w:val="00BE7531"/>
    <w:rsid w:val="00BE79E7"/>
    <w:rsid w:val="00BF05D2"/>
    <w:rsid w:val="00BF0EF3"/>
    <w:rsid w:val="00BF16FB"/>
    <w:rsid w:val="00BF2A05"/>
    <w:rsid w:val="00BF2C1B"/>
    <w:rsid w:val="00BF2E8C"/>
    <w:rsid w:val="00BF44AA"/>
    <w:rsid w:val="00BF44E0"/>
    <w:rsid w:val="00BF7479"/>
    <w:rsid w:val="00BF76EE"/>
    <w:rsid w:val="00C01475"/>
    <w:rsid w:val="00C01771"/>
    <w:rsid w:val="00C01BB7"/>
    <w:rsid w:val="00C02F31"/>
    <w:rsid w:val="00C037DF"/>
    <w:rsid w:val="00C03BEF"/>
    <w:rsid w:val="00C04954"/>
    <w:rsid w:val="00C05E0A"/>
    <w:rsid w:val="00C0677E"/>
    <w:rsid w:val="00C10EF2"/>
    <w:rsid w:val="00C122A2"/>
    <w:rsid w:val="00C1487A"/>
    <w:rsid w:val="00C14C34"/>
    <w:rsid w:val="00C15074"/>
    <w:rsid w:val="00C150E5"/>
    <w:rsid w:val="00C1617A"/>
    <w:rsid w:val="00C165FD"/>
    <w:rsid w:val="00C176F2"/>
    <w:rsid w:val="00C177C7"/>
    <w:rsid w:val="00C2004E"/>
    <w:rsid w:val="00C2088D"/>
    <w:rsid w:val="00C22C0F"/>
    <w:rsid w:val="00C23D6C"/>
    <w:rsid w:val="00C24866"/>
    <w:rsid w:val="00C25395"/>
    <w:rsid w:val="00C2562F"/>
    <w:rsid w:val="00C25DCB"/>
    <w:rsid w:val="00C25F28"/>
    <w:rsid w:val="00C263B3"/>
    <w:rsid w:val="00C27530"/>
    <w:rsid w:val="00C30A7D"/>
    <w:rsid w:val="00C31803"/>
    <w:rsid w:val="00C31D5E"/>
    <w:rsid w:val="00C3289E"/>
    <w:rsid w:val="00C32B3A"/>
    <w:rsid w:val="00C33472"/>
    <w:rsid w:val="00C3493D"/>
    <w:rsid w:val="00C34D11"/>
    <w:rsid w:val="00C354A6"/>
    <w:rsid w:val="00C3649A"/>
    <w:rsid w:val="00C3709B"/>
    <w:rsid w:val="00C37B61"/>
    <w:rsid w:val="00C41267"/>
    <w:rsid w:val="00C41550"/>
    <w:rsid w:val="00C41933"/>
    <w:rsid w:val="00C422BC"/>
    <w:rsid w:val="00C42FA9"/>
    <w:rsid w:val="00C43F87"/>
    <w:rsid w:val="00C44695"/>
    <w:rsid w:val="00C44AF3"/>
    <w:rsid w:val="00C4507E"/>
    <w:rsid w:val="00C45AE6"/>
    <w:rsid w:val="00C462F7"/>
    <w:rsid w:val="00C4703E"/>
    <w:rsid w:val="00C506D2"/>
    <w:rsid w:val="00C509D1"/>
    <w:rsid w:val="00C5202C"/>
    <w:rsid w:val="00C54387"/>
    <w:rsid w:val="00C54AF6"/>
    <w:rsid w:val="00C5628B"/>
    <w:rsid w:val="00C579B9"/>
    <w:rsid w:val="00C6075A"/>
    <w:rsid w:val="00C60C22"/>
    <w:rsid w:val="00C60DDA"/>
    <w:rsid w:val="00C6328A"/>
    <w:rsid w:val="00C64953"/>
    <w:rsid w:val="00C6668D"/>
    <w:rsid w:val="00C66D4B"/>
    <w:rsid w:val="00C672B5"/>
    <w:rsid w:val="00C67E5D"/>
    <w:rsid w:val="00C7124B"/>
    <w:rsid w:val="00C71D44"/>
    <w:rsid w:val="00C721BF"/>
    <w:rsid w:val="00C74131"/>
    <w:rsid w:val="00C74A29"/>
    <w:rsid w:val="00C76D85"/>
    <w:rsid w:val="00C774D2"/>
    <w:rsid w:val="00C8076F"/>
    <w:rsid w:val="00C827E5"/>
    <w:rsid w:val="00C82916"/>
    <w:rsid w:val="00C82CA7"/>
    <w:rsid w:val="00C82EC2"/>
    <w:rsid w:val="00C8541A"/>
    <w:rsid w:val="00C86007"/>
    <w:rsid w:val="00C86BDB"/>
    <w:rsid w:val="00C902EA"/>
    <w:rsid w:val="00C90867"/>
    <w:rsid w:val="00C910DC"/>
    <w:rsid w:val="00C9147F"/>
    <w:rsid w:val="00C92EA0"/>
    <w:rsid w:val="00C94939"/>
    <w:rsid w:val="00C95357"/>
    <w:rsid w:val="00C95B2C"/>
    <w:rsid w:val="00C95CB0"/>
    <w:rsid w:val="00C9622A"/>
    <w:rsid w:val="00C96B87"/>
    <w:rsid w:val="00C96F40"/>
    <w:rsid w:val="00C97496"/>
    <w:rsid w:val="00C97F41"/>
    <w:rsid w:val="00CA1337"/>
    <w:rsid w:val="00CA1784"/>
    <w:rsid w:val="00CA18D2"/>
    <w:rsid w:val="00CA2159"/>
    <w:rsid w:val="00CA23A1"/>
    <w:rsid w:val="00CA30CC"/>
    <w:rsid w:val="00CA38AF"/>
    <w:rsid w:val="00CA3DA4"/>
    <w:rsid w:val="00CA5C24"/>
    <w:rsid w:val="00CA5D74"/>
    <w:rsid w:val="00CA63A0"/>
    <w:rsid w:val="00CA68AD"/>
    <w:rsid w:val="00CA68C2"/>
    <w:rsid w:val="00CA70D8"/>
    <w:rsid w:val="00CB037F"/>
    <w:rsid w:val="00CB1D11"/>
    <w:rsid w:val="00CB2034"/>
    <w:rsid w:val="00CB291F"/>
    <w:rsid w:val="00CB2FE1"/>
    <w:rsid w:val="00CB358A"/>
    <w:rsid w:val="00CB3C55"/>
    <w:rsid w:val="00CB3FD2"/>
    <w:rsid w:val="00CB4156"/>
    <w:rsid w:val="00CB46A5"/>
    <w:rsid w:val="00CB5BC2"/>
    <w:rsid w:val="00CB69CB"/>
    <w:rsid w:val="00CB6E92"/>
    <w:rsid w:val="00CB792E"/>
    <w:rsid w:val="00CB7ECE"/>
    <w:rsid w:val="00CC12AD"/>
    <w:rsid w:val="00CC16B6"/>
    <w:rsid w:val="00CC2510"/>
    <w:rsid w:val="00CC3133"/>
    <w:rsid w:val="00CC42C9"/>
    <w:rsid w:val="00CC45D0"/>
    <w:rsid w:val="00CC531C"/>
    <w:rsid w:val="00CC5B2F"/>
    <w:rsid w:val="00CC6484"/>
    <w:rsid w:val="00CC7D5C"/>
    <w:rsid w:val="00CD0033"/>
    <w:rsid w:val="00CD10E5"/>
    <w:rsid w:val="00CD1399"/>
    <w:rsid w:val="00CD1B25"/>
    <w:rsid w:val="00CD1CEF"/>
    <w:rsid w:val="00CD3E4C"/>
    <w:rsid w:val="00CD458D"/>
    <w:rsid w:val="00CD45C2"/>
    <w:rsid w:val="00CD4B6A"/>
    <w:rsid w:val="00CD59BE"/>
    <w:rsid w:val="00CD6087"/>
    <w:rsid w:val="00CD699F"/>
    <w:rsid w:val="00CD6B44"/>
    <w:rsid w:val="00CD7BDA"/>
    <w:rsid w:val="00CE0925"/>
    <w:rsid w:val="00CE1549"/>
    <w:rsid w:val="00CE18CA"/>
    <w:rsid w:val="00CE2752"/>
    <w:rsid w:val="00CE32D1"/>
    <w:rsid w:val="00CE3984"/>
    <w:rsid w:val="00CE43FA"/>
    <w:rsid w:val="00CE47CD"/>
    <w:rsid w:val="00CE592A"/>
    <w:rsid w:val="00CE7760"/>
    <w:rsid w:val="00CF4067"/>
    <w:rsid w:val="00CF45E7"/>
    <w:rsid w:val="00CF4A29"/>
    <w:rsid w:val="00CF4B41"/>
    <w:rsid w:val="00CF53CA"/>
    <w:rsid w:val="00CF62AB"/>
    <w:rsid w:val="00CF63DB"/>
    <w:rsid w:val="00CF67C6"/>
    <w:rsid w:val="00CF73DD"/>
    <w:rsid w:val="00CF77BC"/>
    <w:rsid w:val="00D001F9"/>
    <w:rsid w:val="00D0074D"/>
    <w:rsid w:val="00D02C1B"/>
    <w:rsid w:val="00D03757"/>
    <w:rsid w:val="00D0401D"/>
    <w:rsid w:val="00D0534D"/>
    <w:rsid w:val="00D0701B"/>
    <w:rsid w:val="00D10E6A"/>
    <w:rsid w:val="00D11186"/>
    <w:rsid w:val="00D11440"/>
    <w:rsid w:val="00D12057"/>
    <w:rsid w:val="00D128A7"/>
    <w:rsid w:val="00D15EEC"/>
    <w:rsid w:val="00D16A13"/>
    <w:rsid w:val="00D171BF"/>
    <w:rsid w:val="00D171D4"/>
    <w:rsid w:val="00D176E9"/>
    <w:rsid w:val="00D17EC9"/>
    <w:rsid w:val="00D20493"/>
    <w:rsid w:val="00D20F34"/>
    <w:rsid w:val="00D2162B"/>
    <w:rsid w:val="00D21B06"/>
    <w:rsid w:val="00D21EE8"/>
    <w:rsid w:val="00D22723"/>
    <w:rsid w:val="00D23906"/>
    <w:rsid w:val="00D23A7F"/>
    <w:rsid w:val="00D23B01"/>
    <w:rsid w:val="00D241CC"/>
    <w:rsid w:val="00D24F8E"/>
    <w:rsid w:val="00D26555"/>
    <w:rsid w:val="00D27946"/>
    <w:rsid w:val="00D30C30"/>
    <w:rsid w:val="00D31A2B"/>
    <w:rsid w:val="00D320CC"/>
    <w:rsid w:val="00D32204"/>
    <w:rsid w:val="00D32865"/>
    <w:rsid w:val="00D34745"/>
    <w:rsid w:val="00D348E3"/>
    <w:rsid w:val="00D353BC"/>
    <w:rsid w:val="00D35F39"/>
    <w:rsid w:val="00D36932"/>
    <w:rsid w:val="00D36F68"/>
    <w:rsid w:val="00D37F2A"/>
    <w:rsid w:val="00D40FA1"/>
    <w:rsid w:val="00D42E2C"/>
    <w:rsid w:val="00D435A9"/>
    <w:rsid w:val="00D44870"/>
    <w:rsid w:val="00D44BF8"/>
    <w:rsid w:val="00D45DAB"/>
    <w:rsid w:val="00D4778A"/>
    <w:rsid w:val="00D47806"/>
    <w:rsid w:val="00D508C1"/>
    <w:rsid w:val="00D50D93"/>
    <w:rsid w:val="00D5138E"/>
    <w:rsid w:val="00D515CD"/>
    <w:rsid w:val="00D56315"/>
    <w:rsid w:val="00D56569"/>
    <w:rsid w:val="00D5696A"/>
    <w:rsid w:val="00D570DB"/>
    <w:rsid w:val="00D60164"/>
    <w:rsid w:val="00D60B04"/>
    <w:rsid w:val="00D622B2"/>
    <w:rsid w:val="00D6398D"/>
    <w:rsid w:val="00D6487C"/>
    <w:rsid w:val="00D64971"/>
    <w:rsid w:val="00D64C9A"/>
    <w:rsid w:val="00D65947"/>
    <w:rsid w:val="00D6707C"/>
    <w:rsid w:val="00D67088"/>
    <w:rsid w:val="00D67AF3"/>
    <w:rsid w:val="00D70693"/>
    <w:rsid w:val="00D71205"/>
    <w:rsid w:val="00D71E5E"/>
    <w:rsid w:val="00D71EC0"/>
    <w:rsid w:val="00D7263E"/>
    <w:rsid w:val="00D732AC"/>
    <w:rsid w:val="00D733DC"/>
    <w:rsid w:val="00D75610"/>
    <w:rsid w:val="00D75815"/>
    <w:rsid w:val="00D75CCF"/>
    <w:rsid w:val="00D77D66"/>
    <w:rsid w:val="00D8027C"/>
    <w:rsid w:val="00D80C61"/>
    <w:rsid w:val="00D812A6"/>
    <w:rsid w:val="00D82077"/>
    <w:rsid w:val="00D832BB"/>
    <w:rsid w:val="00D841D2"/>
    <w:rsid w:val="00D8436E"/>
    <w:rsid w:val="00D8559F"/>
    <w:rsid w:val="00D867C5"/>
    <w:rsid w:val="00D86F88"/>
    <w:rsid w:val="00D9008D"/>
    <w:rsid w:val="00D90F57"/>
    <w:rsid w:val="00D9185E"/>
    <w:rsid w:val="00D91A4E"/>
    <w:rsid w:val="00D93186"/>
    <w:rsid w:val="00D95C98"/>
    <w:rsid w:val="00D95D12"/>
    <w:rsid w:val="00D9624A"/>
    <w:rsid w:val="00D971AD"/>
    <w:rsid w:val="00D9740E"/>
    <w:rsid w:val="00D97439"/>
    <w:rsid w:val="00D97EA7"/>
    <w:rsid w:val="00D97F19"/>
    <w:rsid w:val="00DA10B4"/>
    <w:rsid w:val="00DA1663"/>
    <w:rsid w:val="00DA2147"/>
    <w:rsid w:val="00DA3B3A"/>
    <w:rsid w:val="00DA3D26"/>
    <w:rsid w:val="00DA411E"/>
    <w:rsid w:val="00DA7258"/>
    <w:rsid w:val="00DA7C32"/>
    <w:rsid w:val="00DA7FD8"/>
    <w:rsid w:val="00DB0659"/>
    <w:rsid w:val="00DB0D0D"/>
    <w:rsid w:val="00DB2F05"/>
    <w:rsid w:val="00DB43A9"/>
    <w:rsid w:val="00DB4757"/>
    <w:rsid w:val="00DB5664"/>
    <w:rsid w:val="00DB58C5"/>
    <w:rsid w:val="00DB5B81"/>
    <w:rsid w:val="00DB748C"/>
    <w:rsid w:val="00DC07DD"/>
    <w:rsid w:val="00DC2AC9"/>
    <w:rsid w:val="00DC32B5"/>
    <w:rsid w:val="00DC3CC3"/>
    <w:rsid w:val="00DC3D76"/>
    <w:rsid w:val="00DC3E8E"/>
    <w:rsid w:val="00DC4E66"/>
    <w:rsid w:val="00DC5A86"/>
    <w:rsid w:val="00DC6376"/>
    <w:rsid w:val="00DC65FC"/>
    <w:rsid w:val="00DC7603"/>
    <w:rsid w:val="00DD14BA"/>
    <w:rsid w:val="00DD1F02"/>
    <w:rsid w:val="00DD3125"/>
    <w:rsid w:val="00DD353F"/>
    <w:rsid w:val="00DD3726"/>
    <w:rsid w:val="00DD3875"/>
    <w:rsid w:val="00DD3DE0"/>
    <w:rsid w:val="00DD5E03"/>
    <w:rsid w:val="00DD5F3D"/>
    <w:rsid w:val="00DD6388"/>
    <w:rsid w:val="00DE078D"/>
    <w:rsid w:val="00DE20B0"/>
    <w:rsid w:val="00DE22C8"/>
    <w:rsid w:val="00DE2555"/>
    <w:rsid w:val="00DE2AB6"/>
    <w:rsid w:val="00DE2F90"/>
    <w:rsid w:val="00DE429A"/>
    <w:rsid w:val="00DE4972"/>
    <w:rsid w:val="00DE6DDE"/>
    <w:rsid w:val="00DE7017"/>
    <w:rsid w:val="00DF01CE"/>
    <w:rsid w:val="00DF07C0"/>
    <w:rsid w:val="00DF1F83"/>
    <w:rsid w:val="00DF2471"/>
    <w:rsid w:val="00DF28AC"/>
    <w:rsid w:val="00DF6543"/>
    <w:rsid w:val="00DF6BFA"/>
    <w:rsid w:val="00DF6D3A"/>
    <w:rsid w:val="00DF7D7B"/>
    <w:rsid w:val="00E00F55"/>
    <w:rsid w:val="00E0209F"/>
    <w:rsid w:val="00E02406"/>
    <w:rsid w:val="00E0294F"/>
    <w:rsid w:val="00E0343D"/>
    <w:rsid w:val="00E040D9"/>
    <w:rsid w:val="00E0586D"/>
    <w:rsid w:val="00E05DDD"/>
    <w:rsid w:val="00E061CE"/>
    <w:rsid w:val="00E0640A"/>
    <w:rsid w:val="00E06513"/>
    <w:rsid w:val="00E06F38"/>
    <w:rsid w:val="00E1154B"/>
    <w:rsid w:val="00E1251E"/>
    <w:rsid w:val="00E128C2"/>
    <w:rsid w:val="00E12E0A"/>
    <w:rsid w:val="00E12E23"/>
    <w:rsid w:val="00E147B1"/>
    <w:rsid w:val="00E14AD3"/>
    <w:rsid w:val="00E14D14"/>
    <w:rsid w:val="00E14D2A"/>
    <w:rsid w:val="00E152CA"/>
    <w:rsid w:val="00E17B58"/>
    <w:rsid w:val="00E17BDB"/>
    <w:rsid w:val="00E17C0C"/>
    <w:rsid w:val="00E17F9F"/>
    <w:rsid w:val="00E20016"/>
    <w:rsid w:val="00E20267"/>
    <w:rsid w:val="00E208B0"/>
    <w:rsid w:val="00E20D68"/>
    <w:rsid w:val="00E21E00"/>
    <w:rsid w:val="00E2277F"/>
    <w:rsid w:val="00E22787"/>
    <w:rsid w:val="00E22854"/>
    <w:rsid w:val="00E22B45"/>
    <w:rsid w:val="00E23908"/>
    <w:rsid w:val="00E23C1C"/>
    <w:rsid w:val="00E23EAB"/>
    <w:rsid w:val="00E243BD"/>
    <w:rsid w:val="00E25360"/>
    <w:rsid w:val="00E270D4"/>
    <w:rsid w:val="00E27DDE"/>
    <w:rsid w:val="00E27F2A"/>
    <w:rsid w:val="00E3091A"/>
    <w:rsid w:val="00E312E3"/>
    <w:rsid w:val="00E3188C"/>
    <w:rsid w:val="00E31A32"/>
    <w:rsid w:val="00E32AC5"/>
    <w:rsid w:val="00E32C1B"/>
    <w:rsid w:val="00E32FAF"/>
    <w:rsid w:val="00E3330E"/>
    <w:rsid w:val="00E33371"/>
    <w:rsid w:val="00E34E55"/>
    <w:rsid w:val="00E3514E"/>
    <w:rsid w:val="00E360A2"/>
    <w:rsid w:val="00E366A6"/>
    <w:rsid w:val="00E36856"/>
    <w:rsid w:val="00E36A47"/>
    <w:rsid w:val="00E36FA4"/>
    <w:rsid w:val="00E3762F"/>
    <w:rsid w:val="00E37E61"/>
    <w:rsid w:val="00E40091"/>
    <w:rsid w:val="00E4024F"/>
    <w:rsid w:val="00E410AC"/>
    <w:rsid w:val="00E43C17"/>
    <w:rsid w:val="00E443AA"/>
    <w:rsid w:val="00E4446C"/>
    <w:rsid w:val="00E44CD5"/>
    <w:rsid w:val="00E45C92"/>
    <w:rsid w:val="00E4601A"/>
    <w:rsid w:val="00E46C8A"/>
    <w:rsid w:val="00E50D66"/>
    <w:rsid w:val="00E53AD3"/>
    <w:rsid w:val="00E53E7E"/>
    <w:rsid w:val="00E53FCC"/>
    <w:rsid w:val="00E540B0"/>
    <w:rsid w:val="00E54210"/>
    <w:rsid w:val="00E553F6"/>
    <w:rsid w:val="00E56302"/>
    <w:rsid w:val="00E57141"/>
    <w:rsid w:val="00E5784D"/>
    <w:rsid w:val="00E60B7D"/>
    <w:rsid w:val="00E611CE"/>
    <w:rsid w:val="00E61BDF"/>
    <w:rsid w:val="00E6469D"/>
    <w:rsid w:val="00E64C28"/>
    <w:rsid w:val="00E6576C"/>
    <w:rsid w:val="00E67A99"/>
    <w:rsid w:val="00E67FF7"/>
    <w:rsid w:val="00E70DF2"/>
    <w:rsid w:val="00E714B1"/>
    <w:rsid w:val="00E724AF"/>
    <w:rsid w:val="00E739F3"/>
    <w:rsid w:val="00E743CD"/>
    <w:rsid w:val="00E749FE"/>
    <w:rsid w:val="00E74F24"/>
    <w:rsid w:val="00E75A77"/>
    <w:rsid w:val="00E75DC2"/>
    <w:rsid w:val="00E767B3"/>
    <w:rsid w:val="00E77048"/>
    <w:rsid w:val="00E77673"/>
    <w:rsid w:val="00E77A76"/>
    <w:rsid w:val="00E77CE6"/>
    <w:rsid w:val="00E80059"/>
    <w:rsid w:val="00E80390"/>
    <w:rsid w:val="00E80559"/>
    <w:rsid w:val="00E80771"/>
    <w:rsid w:val="00E80C64"/>
    <w:rsid w:val="00E828F4"/>
    <w:rsid w:val="00E839D6"/>
    <w:rsid w:val="00E83BB0"/>
    <w:rsid w:val="00E83EFD"/>
    <w:rsid w:val="00E845F3"/>
    <w:rsid w:val="00E8506E"/>
    <w:rsid w:val="00E8550D"/>
    <w:rsid w:val="00E85D2D"/>
    <w:rsid w:val="00E91107"/>
    <w:rsid w:val="00E91DCA"/>
    <w:rsid w:val="00E92CD7"/>
    <w:rsid w:val="00E939E9"/>
    <w:rsid w:val="00E9539D"/>
    <w:rsid w:val="00E95E25"/>
    <w:rsid w:val="00E95FEE"/>
    <w:rsid w:val="00E9612C"/>
    <w:rsid w:val="00E97243"/>
    <w:rsid w:val="00E97EDB"/>
    <w:rsid w:val="00EA2F91"/>
    <w:rsid w:val="00EA3FC0"/>
    <w:rsid w:val="00EA4926"/>
    <w:rsid w:val="00EA4E43"/>
    <w:rsid w:val="00EA51FB"/>
    <w:rsid w:val="00EA65ED"/>
    <w:rsid w:val="00EA73E0"/>
    <w:rsid w:val="00EA7A54"/>
    <w:rsid w:val="00EB03F6"/>
    <w:rsid w:val="00EB0699"/>
    <w:rsid w:val="00EB0E3D"/>
    <w:rsid w:val="00EB1EC0"/>
    <w:rsid w:val="00EB42FB"/>
    <w:rsid w:val="00EB7649"/>
    <w:rsid w:val="00EB7E48"/>
    <w:rsid w:val="00EC21BE"/>
    <w:rsid w:val="00EC288F"/>
    <w:rsid w:val="00EC4400"/>
    <w:rsid w:val="00EC5C02"/>
    <w:rsid w:val="00EC5DFA"/>
    <w:rsid w:val="00EC787B"/>
    <w:rsid w:val="00EC7C51"/>
    <w:rsid w:val="00ED0387"/>
    <w:rsid w:val="00ED112B"/>
    <w:rsid w:val="00ED143D"/>
    <w:rsid w:val="00ED2DF7"/>
    <w:rsid w:val="00ED2EF1"/>
    <w:rsid w:val="00ED66A1"/>
    <w:rsid w:val="00ED7234"/>
    <w:rsid w:val="00ED7DA6"/>
    <w:rsid w:val="00EE215E"/>
    <w:rsid w:val="00EE2D11"/>
    <w:rsid w:val="00EE2FAC"/>
    <w:rsid w:val="00EE3BA7"/>
    <w:rsid w:val="00EE4EB4"/>
    <w:rsid w:val="00EE4FF5"/>
    <w:rsid w:val="00EE5590"/>
    <w:rsid w:val="00EE7084"/>
    <w:rsid w:val="00EE7BCE"/>
    <w:rsid w:val="00EF07B3"/>
    <w:rsid w:val="00EF0816"/>
    <w:rsid w:val="00EF0EF3"/>
    <w:rsid w:val="00EF10B1"/>
    <w:rsid w:val="00EF16A0"/>
    <w:rsid w:val="00EF1982"/>
    <w:rsid w:val="00EF2546"/>
    <w:rsid w:val="00EF3774"/>
    <w:rsid w:val="00EF44AF"/>
    <w:rsid w:val="00EF5930"/>
    <w:rsid w:val="00EF64B5"/>
    <w:rsid w:val="00EF683F"/>
    <w:rsid w:val="00EF7ABE"/>
    <w:rsid w:val="00F0090E"/>
    <w:rsid w:val="00F00A24"/>
    <w:rsid w:val="00F0231D"/>
    <w:rsid w:val="00F03720"/>
    <w:rsid w:val="00F03D6F"/>
    <w:rsid w:val="00F05E2E"/>
    <w:rsid w:val="00F06775"/>
    <w:rsid w:val="00F11DEB"/>
    <w:rsid w:val="00F12DA4"/>
    <w:rsid w:val="00F12EC7"/>
    <w:rsid w:val="00F14D3E"/>
    <w:rsid w:val="00F1501F"/>
    <w:rsid w:val="00F158F1"/>
    <w:rsid w:val="00F17AEB"/>
    <w:rsid w:val="00F202B4"/>
    <w:rsid w:val="00F2099E"/>
    <w:rsid w:val="00F21B72"/>
    <w:rsid w:val="00F2305A"/>
    <w:rsid w:val="00F238A9"/>
    <w:rsid w:val="00F24446"/>
    <w:rsid w:val="00F24CDF"/>
    <w:rsid w:val="00F24E45"/>
    <w:rsid w:val="00F25511"/>
    <w:rsid w:val="00F25EDE"/>
    <w:rsid w:val="00F26273"/>
    <w:rsid w:val="00F26B1C"/>
    <w:rsid w:val="00F26D7C"/>
    <w:rsid w:val="00F270BC"/>
    <w:rsid w:val="00F27AA9"/>
    <w:rsid w:val="00F3092C"/>
    <w:rsid w:val="00F31AB6"/>
    <w:rsid w:val="00F31B32"/>
    <w:rsid w:val="00F333A7"/>
    <w:rsid w:val="00F34815"/>
    <w:rsid w:val="00F35BC8"/>
    <w:rsid w:val="00F36719"/>
    <w:rsid w:val="00F36911"/>
    <w:rsid w:val="00F36C21"/>
    <w:rsid w:val="00F37785"/>
    <w:rsid w:val="00F41F7F"/>
    <w:rsid w:val="00F423CD"/>
    <w:rsid w:val="00F42E44"/>
    <w:rsid w:val="00F437C5"/>
    <w:rsid w:val="00F43EA6"/>
    <w:rsid w:val="00F4418A"/>
    <w:rsid w:val="00F4584B"/>
    <w:rsid w:val="00F46FF3"/>
    <w:rsid w:val="00F47F14"/>
    <w:rsid w:val="00F51946"/>
    <w:rsid w:val="00F54EA3"/>
    <w:rsid w:val="00F563D2"/>
    <w:rsid w:val="00F56FAC"/>
    <w:rsid w:val="00F571FE"/>
    <w:rsid w:val="00F573DA"/>
    <w:rsid w:val="00F57882"/>
    <w:rsid w:val="00F6027C"/>
    <w:rsid w:val="00F60F9A"/>
    <w:rsid w:val="00F62178"/>
    <w:rsid w:val="00F62769"/>
    <w:rsid w:val="00F62C41"/>
    <w:rsid w:val="00F638A6"/>
    <w:rsid w:val="00F64808"/>
    <w:rsid w:val="00F64892"/>
    <w:rsid w:val="00F64FA9"/>
    <w:rsid w:val="00F665D4"/>
    <w:rsid w:val="00F66D73"/>
    <w:rsid w:val="00F67DA7"/>
    <w:rsid w:val="00F70214"/>
    <w:rsid w:val="00F71473"/>
    <w:rsid w:val="00F7178B"/>
    <w:rsid w:val="00F71D08"/>
    <w:rsid w:val="00F72DF3"/>
    <w:rsid w:val="00F755E5"/>
    <w:rsid w:val="00F75D92"/>
    <w:rsid w:val="00F76379"/>
    <w:rsid w:val="00F76BD5"/>
    <w:rsid w:val="00F76D93"/>
    <w:rsid w:val="00F77CAD"/>
    <w:rsid w:val="00F802E7"/>
    <w:rsid w:val="00F80DFB"/>
    <w:rsid w:val="00F81B25"/>
    <w:rsid w:val="00F8223C"/>
    <w:rsid w:val="00F82CB1"/>
    <w:rsid w:val="00F82CEA"/>
    <w:rsid w:val="00F82F7B"/>
    <w:rsid w:val="00F82FA1"/>
    <w:rsid w:val="00F84145"/>
    <w:rsid w:val="00F84D9A"/>
    <w:rsid w:val="00F86E82"/>
    <w:rsid w:val="00F87441"/>
    <w:rsid w:val="00F87527"/>
    <w:rsid w:val="00F87B4F"/>
    <w:rsid w:val="00F87F69"/>
    <w:rsid w:val="00F90652"/>
    <w:rsid w:val="00F92790"/>
    <w:rsid w:val="00F93A5E"/>
    <w:rsid w:val="00F93E07"/>
    <w:rsid w:val="00F93E64"/>
    <w:rsid w:val="00F955CE"/>
    <w:rsid w:val="00F97AD8"/>
    <w:rsid w:val="00F97D9A"/>
    <w:rsid w:val="00FA17A8"/>
    <w:rsid w:val="00FA21B5"/>
    <w:rsid w:val="00FA2C37"/>
    <w:rsid w:val="00FA2D6D"/>
    <w:rsid w:val="00FA3E15"/>
    <w:rsid w:val="00FA4F04"/>
    <w:rsid w:val="00FA5FEB"/>
    <w:rsid w:val="00FA695E"/>
    <w:rsid w:val="00FA6CCF"/>
    <w:rsid w:val="00FA71BE"/>
    <w:rsid w:val="00FB0301"/>
    <w:rsid w:val="00FB08C8"/>
    <w:rsid w:val="00FB2D56"/>
    <w:rsid w:val="00FB3559"/>
    <w:rsid w:val="00FB4345"/>
    <w:rsid w:val="00FB4C4B"/>
    <w:rsid w:val="00FB4D18"/>
    <w:rsid w:val="00FB5255"/>
    <w:rsid w:val="00FB60E9"/>
    <w:rsid w:val="00FB621C"/>
    <w:rsid w:val="00FB65C3"/>
    <w:rsid w:val="00FB7B62"/>
    <w:rsid w:val="00FB7DF9"/>
    <w:rsid w:val="00FC071B"/>
    <w:rsid w:val="00FC0CC5"/>
    <w:rsid w:val="00FC14B7"/>
    <w:rsid w:val="00FC18BD"/>
    <w:rsid w:val="00FC1B31"/>
    <w:rsid w:val="00FC2763"/>
    <w:rsid w:val="00FC335F"/>
    <w:rsid w:val="00FC461B"/>
    <w:rsid w:val="00FC476A"/>
    <w:rsid w:val="00FC48C9"/>
    <w:rsid w:val="00FC539E"/>
    <w:rsid w:val="00FC5513"/>
    <w:rsid w:val="00FC564E"/>
    <w:rsid w:val="00FC5BC3"/>
    <w:rsid w:val="00FC7DFC"/>
    <w:rsid w:val="00FD0C01"/>
    <w:rsid w:val="00FD0E0C"/>
    <w:rsid w:val="00FD154E"/>
    <w:rsid w:val="00FD3EC2"/>
    <w:rsid w:val="00FD3F33"/>
    <w:rsid w:val="00FD4011"/>
    <w:rsid w:val="00FD44DC"/>
    <w:rsid w:val="00FD68A8"/>
    <w:rsid w:val="00FD7226"/>
    <w:rsid w:val="00FD7A3D"/>
    <w:rsid w:val="00FE1C2B"/>
    <w:rsid w:val="00FE318B"/>
    <w:rsid w:val="00FE3ACB"/>
    <w:rsid w:val="00FE5A9E"/>
    <w:rsid w:val="00FE5ED5"/>
    <w:rsid w:val="00FE637D"/>
    <w:rsid w:val="00FE68D9"/>
    <w:rsid w:val="00FF17CE"/>
    <w:rsid w:val="00FF1AEF"/>
    <w:rsid w:val="00FF1FAA"/>
    <w:rsid w:val="00FF3173"/>
    <w:rsid w:val="00FF3FC6"/>
    <w:rsid w:val="00FF514B"/>
    <w:rsid w:val="00FF53CE"/>
    <w:rsid w:val="00FF6014"/>
    <w:rsid w:val="00FF6415"/>
    <w:rsid w:val="00FF6B82"/>
    <w:rsid w:val="00FF6E4C"/>
    <w:rsid w:val="00FF702F"/>
    <w:rsid w:val="00FF7C94"/>
    <w:rsid w:val="00FF7D3B"/>
    <w:rsid w:val="09C120A6"/>
    <w:rsid w:val="09ED2E9B"/>
    <w:rsid w:val="0C594269"/>
    <w:rsid w:val="0E6503AF"/>
    <w:rsid w:val="10F0064D"/>
    <w:rsid w:val="20563E5E"/>
    <w:rsid w:val="20FC2382"/>
    <w:rsid w:val="290B4767"/>
    <w:rsid w:val="2CF236DA"/>
    <w:rsid w:val="3F3E5024"/>
    <w:rsid w:val="417B7410"/>
    <w:rsid w:val="41B810BD"/>
    <w:rsid w:val="51E97071"/>
    <w:rsid w:val="565865B5"/>
    <w:rsid w:val="58992ECD"/>
    <w:rsid w:val="6256605D"/>
    <w:rsid w:val="66AD3878"/>
    <w:rsid w:val="6A2C3B47"/>
    <w:rsid w:val="6A671F2A"/>
    <w:rsid w:val="72415113"/>
    <w:rsid w:val="7244540F"/>
    <w:rsid w:val="7C7130F9"/>
    <w:rsid w:val="7DD74B6A"/>
    <w:rsid w:val="7F274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06C52D"/>
  <w15:docId w15:val="{661EFBEC-D58E-4A45-A52E-26D3E049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uiPriority="0"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80" w:lineRule="exact"/>
      <w:ind w:firstLineChars="200" w:firstLine="200"/>
      <w:jc w:val="both"/>
    </w:pPr>
    <w:rPr>
      <w:rFonts w:ascii="Times New Roman" w:eastAsia="仿宋_GB2312" w:hAnsi="Times New Roman"/>
      <w:kern w:val="2"/>
      <w:sz w:val="32"/>
      <w:szCs w:val="30"/>
    </w:rPr>
  </w:style>
  <w:style w:type="paragraph" w:styleId="1">
    <w:name w:val="heading 1"/>
    <w:next w:val="a"/>
    <w:link w:val="10"/>
    <w:uiPriority w:val="9"/>
    <w:qFormat/>
    <w:pPr>
      <w:pageBreakBefore/>
      <w:widowControl w:val="0"/>
      <w:numPr>
        <w:numId w:val="1"/>
      </w:numPr>
      <w:spacing w:afterLines="50" w:after="50" w:line="580" w:lineRule="exact"/>
      <w:jc w:val="center"/>
      <w:outlineLvl w:val="0"/>
    </w:pPr>
    <w:rPr>
      <w:rFonts w:ascii="Times New Roman" w:eastAsia="黑体" w:hAnsi="Times New Roman" w:cs="Times New Roman"/>
      <w:kern w:val="44"/>
      <w:sz w:val="32"/>
      <w:szCs w:val="32"/>
    </w:rPr>
  </w:style>
  <w:style w:type="paragraph" w:styleId="2">
    <w:name w:val="heading 2"/>
    <w:next w:val="a"/>
    <w:link w:val="20"/>
    <w:uiPriority w:val="9"/>
    <w:unhideWhenUsed/>
    <w:qFormat/>
    <w:pPr>
      <w:keepNext/>
      <w:pageBreakBefore/>
      <w:widowControl w:val="0"/>
      <w:numPr>
        <w:ilvl w:val="1"/>
        <w:numId w:val="1"/>
      </w:numPr>
      <w:spacing w:line="580" w:lineRule="exact"/>
      <w:jc w:val="center"/>
      <w:outlineLvl w:val="1"/>
    </w:pPr>
    <w:rPr>
      <w:rFonts w:ascii="Times New Roman" w:eastAsia="黑体" w:hAnsi="Times New Roman" w:cstheme="majorBidi"/>
      <w:bCs/>
      <w:kern w:val="2"/>
      <w:sz w:val="32"/>
      <w:szCs w:val="32"/>
    </w:rPr>
  </w:style>
  <w:style w:type="paragraph" w:styleId="3">
    <w:name w:val="heading 3"/>
    <w:next w:val="a"/>
    <w:link w:val="30"/>
    <w:qFormat/>
    <w:pPr>
      <w:keepNext/>
      <w:widowControl w:val="0"/>
      <w:numPr>
        <w:ilvl w:val="2"/>
        <w:numId w:val="1"/>
      </w:numPr>
      <w:spacing w:line="580" w:lineRule="exact"/>
      <w:jc w:val="both"/>
      <w:outlineLvl w:val="2"/>
    </w:pPr>
    <w:rPr>
      <w:rFonts w:ascii="Times New Roman" w:eastAsia="楷体" w:hAnsi="Times New Roman" w:cs="Times New Roman"/>
      <w:b/>
      <w:bCs/>
      <w:kern w:val="2"/>
      <w:sz w:val="32"/>
      <w:szCs w:val="32"/>
      <w:lang w:val="zh-CN"/>
    </w:rPr>
  </w:style>
  <w:style w:type="paragraph" w:styleId="4">
    <w:name w:val="heading 4"/>
    <w:next w:val="a"/>
    <w:link w:val="40"/>
    <w:unhideWhenUsed/>
    <w:qFormat/>
    <w:pPr>
      <w:keepNext/>
      <w:widowControl w:val="0"/>
      <w:numPr>
        <w:ilvl w:val="3"/>
        <w:numId w:val="1"/>
      </w:numPr>
      <w:spacing w:line="580" w:lineRule="exact"/>
      <w:jc w:val="both"/>
      <w:outlineLvl w:val="3"/>
    </w:pPr>
    <w:rPr>
      <w:rFonts w:ascii="Times New Roman" w:eastAsia="仿宋_GB2312" w:hAnsi="Times New Roman" w:cs="Times New Roman"/>
      <w:b/>
      <w:bCs/>
      <w:kern w:val="2"/>
      <w:sz w:val="32"/>
      <w:szCs w:val="28"/>
      <w:lang w:val="zh-CN"/>
    </w:rPr>
  </w:style>
  <w:style w:type="paragraph" w:styleId="5">
    <w:name w:val="heading 5"/>
    <w:next w:val="a"/>
    <w:link w:val="50"/>
    <w:uiPriority w:val="9"/>
    <w:unhideWhenUsed/>
    <w:qFormat/>
    <w:pPr>
      <w:widowControl w:val="0"/>
      <w:numPr>
        <w:ilvl w:val="4"/>
        <w:numId w:val="1"/>
      </w:numPr>
      <w:spacing w:line="560" w:lineRule="exact"/>
      <w:jc w:val="both"/>
      <w:outlineLvl w:val="4"/>
    </w:pPr>
    <w:rPr>
      <w:rFonts w:ascii="Times New Roman" w:eastAsia="仿宋_GB2312" w:hAnsi="Times New Roman"/>
      <w:bCs/>
      <w:kern w:val="2"/>
      <w:sz w:val="32"/>
      <w:szCs w:val="28"/>
    </w:rPr>
  </w:style>
  <w:style w:type="paragraph" w:styleId="6">
    <w:name w:val="heading 6"/>
    <w:next w:val="a"/>
    <w:link w:val="60"/>
    <w:uiPriority w:val="9"/>
    <w:unhideWhenUsed/>
    <w:qFormat/>
    <w:pPr>
      <w:widowControl w:val="0"/>
      <w:numPr>
        <w:ilvl w:val="5"/>
        <w:numId w:val="1"/>
      </w:numPr>
      <w:spacing w:line="560" w:lineRule="exact"/>
      <w:jc w:val="both"/>
      <w:outlineLvl w:val="5"/>
    </w:pPr>
    <w:rPr>
      <w:rFonts w:ascii="Times New Roman" w:eastAsia="仿宋_GB2312" w:hAnsi="Times New Roman" w:cstheme="majorBidi"/>
      <w:bCs/>
      <w:kern w:val="2"/>
      <w:sz w:val="32"/>
      <w:szCs w:val="24"/>
    </w:rPr>
  </w:style>
  <w:style w:type="paragraph" w:styleId="7">
    <w:name w:val="heading 7"/>
    <w:next w:val="a"/>
    <w:link w:val="70"/>
    <w:uiPriority w:val="9"/>
    <w:unhideWhenUsed/>
    <w:qFormat/>
    <w:pPr>
      <w:widowControl w:val="0"/>
      <w:numPr>
        <w:ilvl w:val="6"/>
        <w:numId w:val="1"/>
      </w:numPr>
      <w:spacing w:line="560" w:lineRule="exact"/>
      <w:jc w:val="both"/>
      <w:outlineLvl w:val="6"/>
    </w:pPr>
    <w:rPr>
      <w:rFonts w:ascii="Times New Roman" w:eastAsia="仿宋_GB2312" w:hAnsi="Times New Roman"/>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920"/>
      <w:jc w:val="left"/>
    </w:pPr>
    <w:rPr>
      <w:rFonts w:asciiTheme="minorHAnsi" w:hAnsiTheme="minorHAnsi" w:cstheme="minorHAnsi"/>
      <w:sz w:val="18"/>
      <w:szCs w:val="18"/>
    </w:rPr>
  </w:style>
  <w:style w:type="paragraph" w:styleId="a3">
    <w:name w:val="Document Map"/>
    <w:basedOn w:val="a"/>
    <w:link w:val="a4"/>
    <w:uiPriority w:val="99"/>
    <w:semiHidden/>
    <w:unhideWhenUsed/>
    <w:qFormat/>
    <w:rPr>
      <w:rFonts w:ascii="Helvetica" w:hAnsi="Helvetica"/>
      <w:sz w:val="24"/>
      <w:szCs w:val="24"/>
    </w:rPr>
  </w:style>
  <w:style w:type="paragraph" w:styleId="a5">
    <w:name w:val="annotation text"/>
    <w:basedOn w:val="a"/>
    <w:link w:val="a6"/>
    <w:uiPriority w:val="99"/>
    <w:semiHidden/>
    <w:unhideWhenUsed/>
    <w:qFormat/>
    <w:pPr>
      <w:jc w:val="left"/>
    </w:pPr>
  </w:style>
  <w:style w:type="paragraph" w:styleId="a7">
    <w:name w:val="Body Text"/>
    <w:basedOn w:val="a"/>
    <w:link w:val="a8"/>
    <w:qFormat/>
    <w:pPr>
      <w:spacing w:after="120" w:line="240" w:lineRule="auto"/>
      <w:ind w:firstLineChars="0" w:firstLine="0"/>
    </w:pPr>
    <w:rPr>
      <w:rFonts w:eastAsia="宋体" w:cs="Times New Roman"/>
      <w:sz w:val="21"/>
      <w:szCs w:val="20"/>
    </w:rPr>
  </w:style>
  <w:style w:type="paragraph" w:styleId="TOC5">
    <w:name w:val="toc 5"/>
    <w:basedOn w:val="a"/>
    <w:next w:val="a"/>
    <w:uiPriority w:val="39"/>
    <w:unhideWhenUsed/>
    <w:qFormat/>
    <w:pPr>
      <w:ind w:left="1280"/>
      <w:jc w:val="left"/>
    </w:pPr>
    <w:rPr>
      <w:rFonts w:asciiTheme="minorHAnsi" w:hAnsiTheme="minorHAnsi" w:cstheme="minorHAnsi"/>
      <w:sz w:val="18"/>
      <w:szCs w:val="18"/>
    </w:rPr>
  </w:style>
  <w:style w:type="paragraph" w:styleId="TOC3">
    <w:name w:val="toc 3"/>
    <w:next w:val="a"/>
    <w:uiPriority w:val="39"/>
    <w:unhideWhenUsed/>
    <w:qFormat/>
    <w:pPr>
      <w:widowControl w:val="0"/>
      <w:spacing w:line="580" w:lineRule="exact"/>
      <w:ind w:firstLineChars="200" w:firstLine="200"/>
    </w:pPr>
    <w:rPr>
      <w:rFonts w:ascii="Times New Roman" w:eastAsia="仿宋_GB2312" w:hAnsi="Times New Roman" w:cstheme="minorHAnsi"/>
      <w:iCs/>
      <w:kern w:val="2"/>
      <w:sz w:val="32"/>
    </w:rPr>
  </w:style>
  <w:style w:type="paragraph" w:styleId="TOC8">
    <w:name w:val="toc 8"/>
    <w:basedOn w:val="a"/>
    <w:next w:val="a"/>
    <w:uiPriority w:val="39"/>
    <w:unhideWhenUsed/>
    <w:qFormat/>
    <w:pPr>
      <w:ind w:left="2240"/>
      <w:jc w:val="left"/>
    </w:pPr>
    <w:rPr>
      <w:rFonts w:asciiTheme="minorHAnsi" w:hAnsiTheme="minorHAnsi" w:cstheme="minorHAnsi"/>
      <w:sz w:val="18"/>
      <w:szCs w:val="18"/>
    </w:rPr>
  </w:style>
  <w:style w:type="paragraph" w:styleId="a9">
    <w:name w:val="Date"/>
    <w:basedOn w:val="a"/>
    <w:next w:val="a"/>
    <w:link w:val="aa"/>
    <w:uiPriority w:val="99"/>
    <w:semiHidden/>
    <w:unhideWhenUsed/>
    <w:qFormat/>
    <w:pPr>
      <w:ind w:leftChars="2500" w:left="100"/>
    </w:pPr>
  </w:style>
  <w:style w:type="paragraph" w:styleId="ab">
    <w:name w:val="footer"/>
    <w:link w:val="ac"/>
    <w:uiPriority w:val="99"/>
    <w:unhideWhenUsed/>
    <w:qFormat/>
    <w:pPr>
      <w:tabs>
        <w:tab w:val="center" w:pos="4153"/>
        <w:tab w:val="right" w:pos="8306"/>
      </w:tabs>
      <w:snapToGrid w:val="0"/>
      <w:jc w:val="center"/>
    </w:pPr>
    <w:rPr>
      <w:rFonts w:ascii="Times New Roman" w:eastAsia="仿宋_GB2312" w:hAnsi="Times New Roman"/>
      <w:kern w:val="2"/>
      <w:sz w:val="24"/>
      <w:szCs w:val="18"/>
    </w:rPr>
  </w:style>
  <w:style w:type="paragraph" w:styleId="ad">
    <w:name w:val="header"/>
    <w:link w:val="ae"/>
    <w:uiPriority w:val="99"/>
    <w:unhideWhenUsed/>
    <w:qFormat/>
    <w:pPr>
      <w:pBdr>
        <w:bottom w:val="single" w:sz="6" w:space="1" w:color="auto"/>
      </w:pBdr>
      <w:tabs>
        <w:tab w:val="center" w:pos="4153"/>
        <w:tab w:val="right" w:pos="8306"/>
      </w:tabs>
      <w:snapToGrid w:val="0"/>
      <w:jc w:val="center"/>
    </w:pPr>
    <w:rPr>
      <w:rFonts w:ascii="Times New Roman" w:eastAsia="仿宋_GB2312" w:hAnsi="Times New Roman" w:cs="Times New Roman"/>
      <w:sz w:val="24"/>
      <w:szCs w:val="18"/>
    </w:rPr>
  </w:style>
  <w:style w:type="paragraph" w:styleId="TOC1">
    <w:name w:val="toc 1"/>
    <w:basedOn w:val="a"/>
    <w:next w:val="a"/>
    <w:uiPriority w:val="39"/>
    <w:unhideWhenUsed/>
    <w:qFormat/>
    <w:pPr>
      <w:spacing w:before="120" w:after="120"/>
      <w:jc w:val="left"/>
    </w:pPr>
    <w:rPr>
      <w:rFonts w:asciiTheme="minorHAnsi" w:hAnsiTheme="minorHAnsi" w:cstheme="minorHAnsi"/>
      <w:b/>
      <w:bCs/>
      <w:caps/>
      <w:sz w:val="20"/>
      <w:szCs w:val="20"/>
    </w:rPr>
  </w:style>
  <w:style w:type="paragraph" w:styleId="TOC4">
    <w:name w:val="toc 4"/>
    <w:basedOn w:val="a"/>
    <w:next w:val="a"/>
    <w:uiPriority w:val="39"/>
    <w:unhideWhenUsed/>
    <w:qFormat/>
    <w:pPr>
      <w:ind w:left="960"/>
      <w:jc w:val="left"/>
    </w:pPr>
    <w:rPr>
      <w:rFonts w:asciiTheme="minorHAnsi" w:hAnsiTheme="minorHAnsi" w:cstheme="minorHAnsi"/>
      <w:sz w:val="18"/>
      <w:szCs w:val="18"/>
    </w:rPr>
  </w:style>
  <w:style w:type="paragraph" w:styleId="af">
    <w:name w:val="Subtitle"/>
    <w:basedOn w:val="a"/>
    <w:next w:val="a"/>
    <w:link w:val="af0"/>
    <w:uiPriority w:val="11"/>
    <w:qFormat/>
    <w:pPr>
      <w:spacing w:before="240" w:after="60" w:line="312" w:lineRule="atLeast"/>
      <w:jc w:val="center"/>
      <w:outlineLvl w:val="1"/>
    </w:pPr>
    <w:rPr>
      <w:rFonts w:asciiTheme="minorHAnsi" w:eastAsiaTheme="minorEastAsia" w:hAnsiTheme="minorHAnsi"/>
      <w:b/>
      <w:bCs/>
      <w:kern w:val="28"/>
      <w:szCs w:val="32"/>
    </w:rPr>
  </w:style>
  <w:style w:type="paragraph" w:styleId="af1">
    <w:name w:val="footnote text"/>
    <w:basedOn w:val="a"/>
    <w:link w:val="af2"/>
    <w:uiPriority w:val="99"/>
    <w:semiHidden/>
    <w:unhideWhenUsed/>
    <w:qFormat/>
    <w:pPr>
      <w:snapToGrid w:val="0"/>
      <w:jc w:val="left"/>
    </w:pPr>
    <w:rPr>
      <w:sz w:val="18"/>
      <w:szCs w:val="18"/>
    </w:rPr>
  </w:style>
  <w:style w:type="paragraph" w:styleId="TOC6">
    <w:name w:val="toc 6"/>
    <w:basedOn w:val="a"/>
    <w:next w:val="a"/>
    <w:uiPriority w:val="39"/>
    <w:unhideWhenUsed/>
    <w:qFormat/>
    <w:pPr>
      <w:ind w:left="1600"/>
      <w:jc w:val="left"/>
    </w:pPr>
    <w:rPr>
      <w:rFonts w:asciiTheme="minorHAnsi" w:hAnsiTheme="minorHAnsi" w:cstheme="minorHAnsi"/>
      <w:sz w:val="18"/>
      <w:szCs w:val="18"/>
    </w:rPr>
  </w:style>
  <w:style w:type="paragraph" w:styleId="TOC2">
    <w:name w:val="toc 2"/>
    <w:next w:val="a"/>
    <w:uiPriority w:val="39"/>
    <w:unhideWhenUsed/>
    <w:qFormat/>
    <w:pPr>
      <w:widowControl w:val="0"/>
      <w:tabs>
        <w:tab w:val="right" w:leader="dot" w:pos="8777"/>
      </w:tabs>
      <w:spacing w:line="580" w:lineRule="exact"/>
    </w:pPr>
    <w:rPr>
      <w:rFonts w:ascii="Times New Roman" w:eastAsia="仿宋_GB2312" w:hAnsi="Times New Roman" w:cstheme="minorHAnsi"/>
      <w:b/>
      <w:smallCaps/>
      <w:kern w:val="2"/>
      <w:sz w:val="32"/>
    </w:rPr>
  </w:style>
  <w:style w:type="paragraph" w:styleId="TOC9">
    <w:name w:val="toc 9"/>
    <w:basedOn w:val="a"/>
    <w:next w:val="a"/>
    <w:uiPriority w:val="39"/>
    <w:unhideWhenUsed/>
    <w:qFormat/>
    <w:pPr>
      <w:ind w:left="2560"/>
      <w:jc w:val="left"/>
    </w:pPr>
    <w:rPr>
      <w:rFonts w:asciiTheme="minorHAnsi" w:hAnsiTheme="minorHAnsi" w:cstheme="minorHAnsi"/>
      <w:sz w:val="18"/>
      <w:szCs w:val="18"/>
    </w:rPr>
  </w:style>
  <w:style w:type="paragraph" w:styleId="af3">
    <w:name w:val="annotation subject"/>
    <w:basedOn w:val="a5"/>
    <w:next w:val="a5"/>
    <w:link w:val="af4"/>
    <w:uiPriority w:val="99"/>
    <w:semiHidden/>
    <w:unhideWhenUsed/>
    <w:qFormat/>
    <w:rPr>
      <w:b/>
      <w:bCs/>
    </w:rPr>
  </w:style>
  <w:style w:type="table" w:styleId="af5">
    <w:name w:val="Table Grid"/>
    <w:basedOn w:val="a1"/>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semiHidden/>
    <w:unhideWhenUsed/>
    <w:qFormat/>
  </w:style>
  <w:style w:type="character" w:styleId="af7">
    <w:name w:val="FollowedHyperlink"/>
    <w:basedOn w:val="a0"/>
    <w:uiPriority w:val="99"/>
    <w:semiHidden/>
    <w:unhideWhenUsed/>
    <w:qFormat/>
    <w:rPr>
      <w:color w:val="954F72"/>
      <w:u w:val="single"/>
    </w:rPr>
  </w:style>
  <w:style w:type="character" w:styleId="af8">
    <w:name w:val="Hyperlink"/>
    <w:basedOn w:val="a0"/>
    <w:uiPriority w:val="99"/>
    <w:unhideWhenUsed/>
    <w:qFormat/>
    <w:rPr>
      <w:color w:val="0000FF"/>
      <w:u w:val="single"/>
    </w:rPr>
  </w:style>
  <w:style w:type="character" w:styleId="af9">
    <w:name w:val="annotation reference"/>
    <w:basedOn w:val="a0"/>
    <w:uiPriority w:val="99"/>
    <w:semiHidden/>
    <w:unhideWhenUsed/>
    <w:qFormat/>
    <w:rPr>
      <w:sz w:val="21"/>
      <w:szCs w:val="21"/>
    </w:rPr>
  </w:style>
  <w:style w:type="character" w:styleId="afa">
    <w:name w:val="footnote reference"/>
    <w:basedOn w:val="a0"/>
    <w:uiPriority w:val="99"/>
    <w:semiHidden/>
    <w:unhideWhenUsed/>
    <w:qFormat/>
    <w:rPr>
      <w:vertAlign w:val="superscript"/>
    </w:rPr>
  </w:style>
  <w:style w:type="character" w:customStyle="1" w:styleId="ae">
    <w:name w:val="页眉 字符"/>
    <w:basedOn w:val="a0"/>
    <w:link w:val="ad"/>
    <w:uiPriority w:val="99"/>
    <w:qFormat/>
    <w:rPr>
      <w:rFonts w:ascii="Times New Roman" w:eastAsia="仿宋_GB2312" w:hAnsi="Times New Roman" w:cs="Times New Roman"/>
      <w:sz w:val="24"/>
      <w:szCs w:val="18"/>
    </w:rPr>
  </w:style>
  <w:style w:type="character" w:customStyle="1" w:styleId="ac">
    <w:name w:val="页脚 字符"/>
    <w:basedOn w:val="a0"/>
    <w:link w:val="ab"/>
    <w:uiPriority w:val="99"/>
    <w:qFormat/>
    <w:rPr>
      <w:rFonts w:ascii="Times New Roman" w:eastAsia="仿宋_GB2312" w:hAnsi="Times New Roman"/>
      <w:kern w:val="2"/>
      <w:sz w:val="24"/>
      <w:szCs w:val="18"/>
    </w:rPr>
  </w:style>
  <w:style w:type="character" w:customStyle="1" w:styleId="10">
    <w:name w:val="标题 1 字符"/>
    <w:basedOn w:val="a0"/>
    <w:link w:val="1"/>
    <w:uiPriority w:val="9"/>
    <w:qFormat/>
    <w:rPr>
      <w:rFonts w:ascii="Times New Roman" w:eastAsia="黑体" w:hAnsi="Times New Roman" w:cs="Times New Roman"/>
      <w:kern w:val="44"/>
      <w:sz w:val="32"/>
      <w:szCs w:val="32"/>
    </w:rPr>
  </w:style>
  <w:style w:type="character" w:customStyle="1" w:styleId="30">
    <w:name w:val="标题 3 字符"/>
    <w:basedOn w:val="a0"/>
    <w:link w:val="3"/>
    <w:qFormat/>
    <w:rPr>
      <w:rFonts w:ascii="Times New Roman" w:eastAsia="楷体" w:hAnsi="Times New Roman" w:cs="Times New Roman"/>
      <w:b/>
      <w:bCs/>
      <w:kern w:val="2"/>
      <w:sz w:val="32"/>
      <w:szCs w:val="32"/>
      <w:lang w:val="zh-CN"/>
    </w:rPr>
  </w:style>
  <w:style w:type="character" w:customStyle="1" w:styleId="40">
    <w:name w:val="标题 4 字符"/>
    <w:basedOn w:val="a0"/>
    <w:link w:val="4"/>
    <w:qFormat/>
    <w:rPr>
      <w:rFonts w:ascii="Times New Roman" w:eastAsia="仿宋_GB2312" w:hAnsi="Times New Roman" w:cs="Times New Roman"/>
      <w:b/>
      <w:bCs/>
      <w:kern w:val="2"/>
      <w:sz w:val="32"/>
      <w:szCs w:val="28"/>
      <w:lang w:val="zh-CN"/>
    </w:rPr>
  </w:style>
  <w:style w:type="character" w:customStyle="1" w:styleId="20">
    <w:name w:val="标题 2 字符"/>
    <w:basedOn w:val="a0"/>
    <w:link w:val="2"/>
    <w:uiPriority w:val="9"/>
    <w:qFormat/>
    <w:rPr>
      <w:rFonts w:ascii="Times New Roman" w:eastAsia="黑体" w:hAnsi="Times New Roman" w:cstheme="majorBidi"/>
      <w:bCs/>
      <w:kern w:val="2"/>
      <w:sz w:val="32"/>
      <w:szCs w:val="32"/>
    </w:rPr>
  </w:style>
  <w:style w:type="character" w:customStyle="1" w:styleId="50">
    <w:name w:val="标题 5 字符"/>
    <w:basedOn w:val="a0"/>
    <w:link w:val="5"/>
    <w:uiPriority w:val="9"/>
    <w:qFormat/>
    <w:rPr>
      <w:rFonts w:ascii="Times New Roman" w:eastAsia="仿宋_GB2312" w:hAnsi="Times New Roman"/>
      <w:bCs/>
      <w:kern w:val="2"/>
      <w:sz w:val="32"/>
      <w:szCs w:val="28"/>
    </w:rPr>
  </w:style>
  <w:style w:type="paragraph" w:customStyle="1" w:styleId="afb">
    <w:name w:val="公文标题"/>
    <w:next w:val="a"/>
    <w:qFormat/>
    <w:pPr>
      <w:spacing w:line="580" w:lineRule="exact"/>
      <w:jc w:val="center"/>
    </w:pPr>
    <w:rPr>
      <w:rFonts w:ascii="Times New Roman" w:eastAsia="方正小标宋简体" w:hAnsi="Times New Roman" w:cs="Times New Roman"/>
      <w:kern w:val="2"/>
      <w:sz w:val="44"/>
      <w:szCs w:val="44"/>
    </w:rPr>
  </w:style>
  <w:style w:type="character" w:customStyle="1" w:styleId="a4">
    <w:name w:val="文档结构图 字符"/>
    <w:basedOn w:val="a0"/>
    <w:link w:val="a3"/>
    <w:uiPriority w:val="99"/>
    <w:semiHidden/>
    <w:qFormat/>
    <w:rPr>
      <w:rFonts w:ascii="Helvetica" w:eastAsia="仿宋_GB2312" w:hAnsi="Helvetica"/>
      <w:kern w:val="2"/>
      <w:sz w:val="24"/>
      <w:szCs w:val="24"/>
    </w:rPr>
  </w:style>
  <w:style w:type="paragraph" w:customStyle="1" w:styleId="11">
    <w:name w:val="修订1"/>
    <w:hidden/>
    <w:uiPriority w:val="99"/>
    <w:semiHidden/>
    <w:qFormat/>
    <w:rPr>
      <w:rFonts w:ascii="Times New Roman" w:eastAsia="仿宋_GB2312" w:hAnsi="Times New Roman"/>
      <w:kern w:val="2"/>
      <w:sz w:val="32"/>
      <w:szCs w:val="30"/>
    </w:rPr>
  </w:style>
  <w:style w:type="character" w:customStyle="1" w:styleId="a6">
    <w:name w:val="批注文字 字符"/>
    <w:basedOn w:val="a0"/>
    <w:link w:val="a5"/>
    <w:uiPriority w:val="99"/>
    <w:semiHidden/>
    <w:qFormat/>
    <w:rPr>
      <w:rFonts w:ascii="Times New Roman" w:eastAsia="仿宋_GB2312" w:hAnsi="Times New Roman"/>
      <w:kern w:val="2"/>
      <w:sz w:val="32"/>
      <w:szCs w:val="30"/>
    </w:rPr>
  </w:style>
  <w:style w:type="character" w:customStyle="1" w:styleId="af4">
    <w:name w:val="批注主题 字符"/>
    <w:basedOn w:val="a6"/>
    <w:link w:val="af3"/>
    <w:uiPriority w:val="99"/>
    <w:semiHidden/>
    <w:qFormat/>
    <w:rPr>
      <w:rFonts w:ascii="Times New Roman" w:eastAsia="仿宋_GB2312" w:hAnsi="Times New Roman"/>
      <w:b/>
      <w:bCs/>
      <w:kern w:val="2"/>
      <w:sz w:val="32"/>
      <w:szCs w:val="30"/>
    </w:rPr>
  </w:style>
  <w:style w:type="character" w:customStyle="1" w:styleId="60">
    <w:name w:val="标题 6 字符"/>
    <w:basedOn w:val="a0"/>
    <w:link w:val="6"/>
    <w:uiPriority w:val="9"/>
    <w:qFormat/>
    <w:rPr>
      <w:rFonts w:ascii="Times New Roman" w:eastAsia="仿宋_GB2312" w:hAnsi="Times New Roman" w:cstheme="majorBidi"/>
      <w:bCs/>
      <w:kern w:val="2"/>
      <w:sz w:val="32"/>
      <w:szCs w:val="24"/>
    </w:rPr>
  </w:style>
  <w:style w:type="character" w:customStyle="1" w:styleId="70">
    <w:name w:val="标题 7 字符"/>
    <w:basedOn w:val="a0"/>
    <w:link w:val="7"/>
    <w:uiPriority w:val="9"/>
    <w:qFormat/>
    <w:rPr>
      <w:rFonts w:ascii="Times New Roman" w:eastAsia="仿宋_GB2312" w:hAnsi="Times New Roman"/>
      <w:bCs/>
      <w:kern w:val="2"/>
      <w:sz w:val="32"/>
      <w:szCs w:val="24"/>
    </w:rPr>
  </w:style>
  <w:style w:type="paragraph" w:customStyle="1" w:styleId="afc">
    <w:name w:val="公司名称"/>
    <w:next w:val="a"/>
    <w:qFormat/>
    <w:pPr>
      <w:spacing w:beforeLines="50" w:before="50" w:afterLines="50" w:after="50" w:line="580" w:lineRule="exact"/>
      <w:jc w:val="center"/>
    </w:pPr>
    <w:rPr>
      <w:rFonts w:ascii="Times New Roman" w:eastAsia="楷体" w:hAnsi="Times New Roman"/>
      <w:b/>
      <w:kern w:val="2"/>
      <w:sz w:val="32"/>
      <w:szCs w:val="30"/>
    </w:rPr>
  </w:style>
  <w:style w:type="paragraph" w:customStyle="1" w:styleId="afd">
    <w:name w:val="附件标题"/>
    <w:basedOn w:val="1"/>
    <w:next w:val="a"/>
    <w:qFormat/>
    <w:pPr>
      <w:numPr>
        <w:numId w:val="0"/>
      </w:numPr>
    </w:pPr>
    <w:rPr>
      <w:rFonts w:eastAsia="方正小标宋简体"/>
      <w:sz w:val="44"/>
    </w:rPr>
  </w:style>
  <w:style w:type="character" w:customStyle="1" w:styleId="Char">
    <w:name w:val="表中文字 Char"/>
    <w:link w:val="afe"/>
    <w:qFormat/>
    <w:rPr>
      <w:rFonts w:ascii="Times New Roman" w:eastAsia="仿宋_GB2312" w:hAnsi="Times New Roman"/>
      <w:color w:val="000000"/>
      <w:sz w:val="28"/>
      <w:szCs w:val="24"/>
    </w:rPr>
  </w:style>
  <w:style w:type="paragraph" w:customStyle="1" w:styleId="afe">
    <w:name w:val="表中文字"/>
    <w:next w:val="a"/>
    <w:link w:val="Char"/>
    <w:qFormat/>
    <w:pPr>
      <w:widowControl w:val="0"/>
      <w:jc w:val="center"/>
    </w:pPr>
    <w:rPr>
      <w:rFonts w:ascii="Times New Roman" w:eastAsia="仿宋_GB2312" w:hAnsi="Times New Roman"/>
      <w:color w:val="000000"/>
      <w:sz w:val="28"/>
      <w:szCs w:val="24"/>
    </w:rPr>
  </w:style>
  <w:style w:type="character" w:customStyle="1" w:styleId="a8">
    <w:name w:val="正文文本 字符"/>
    <w:basedOn w:val="a0"/>
    <w:link w:val="a7"/>
    <w:qFormat/>
    <w:rPr>
      <w:rFonts w:ascii="Times New Roman" w:eastAsia="宋体" w:hAnsi="Times New Roman" w:cs="Times New Roman"/>
      <w:kern w:val="2"/>
      <w:sz w:val="21"/>
    </w:rPr>
  </w:style>
  <w:style w:type="character" w:customStyle="1" w:styleId="af0">
    <w:name w:val="副标题 字符"/>
    <w:basedOn w:val="a0"/>
    <w:link w:val="af"/>
    <w:uiPriority w:val="11"/>
    <w:qFormat/>
    <w:rPr>
      <w:b/>
      <w:bCs/>
      <w:kern w:val="28"/>
      <w:sz w:val="32"/>
      <w:szCs w:val="32"/>
    </w:rPr>
  </w:style>
  <w:style w:type="character" w:customStyle="1" w:styleId="aa">
    <w:name w:val="日期 字符"/>
    <w:basedOn w:val="a0"/>
    <w:link w:val="a9"/>
    <w:uiPriority w:val="99"/>
    <w:semiHidden/>
    <w:qFormat/>
    <w:rPr>
      <w:rFonts w:ascii="Times New Roman" w:eastAsia="仿宋_GB2312" w:hAnsi="Times New Roman"/>
      <w:kern w:val="2"/>
      <w:sz w:val="32"/>
      <w:szCs w:val="30"/>
    </w:rPr>
  </w:style>
  <w:style w:type="paragraph" w:customStyle="1" w:styleId="21">
    <w:name w:val="修订2"/>
    <w:hidden/>
    <w:uiPriority w:val="99"/>
    <w:semiHidden/>
    <w:qFormat/>
    <w:rPr>
      <w:rFonts w:ascii="Times New Roman" w:eastAsia="仿宋_GB2312" w:hAnsi="Times New Roman"/>
      <w:kern w:val="2"/>
      <w:sz w:val="32"/>
      <w:szCs w:val="30"/>
    </w:rPr>
  </w:style>
  <w:style w:type="paragraph" w:customStyle="1" w:styleId="aff">
    <w:name w:val="注释"/>
    <w:basedOn w:val="a"/>
    <w:qFormat/>
    <w:rPr>
      <w:rFonts w:eastAsia="楷体"/>
    </w:rPr>
  </w:style>
  <w:style w:type="paragraph" w:customStyle="1" w:styleId="aff0">
    <w:name w:val="表格标题"/>
    <w:next w:val="a"/>
    <w:qFormat/>
    <w:pPr>
      <w:jc w:val="center"/>
    </w:pPr>
    <w:rPr>
      <w:rFonts w:ascii="Times New Roman" w:eastAsia="仿宋_GB2312" w:hAnsi="Times New Roman"/>
      <w:b/>
      <w:kern w:val="2"/>
      <w:sz w:val="28"/>
      <w:szCs w:val="30"/>
    </w:rPr>
  </w:style>
  <w:style w:type="paragraph" w:styleId="aff1">
    <w:name w:val="List Paragraph"/>
    <w:basedOn w:val="a"/>
    <w:uiPriority w:val="34"/>
    <w:qFormat/>
    <w:pPr>
      <w:ind w:firstLine="420"/>
    </w:pPr>
  </w:style>
  <w:style w:type="character" w:customStyle="1" w:styleId="Char0">
    <w:name w:val="图表题目 Char"/>
    <w:link w:val="aff2"/>
    <w:qFormat/>
    <w:rPr>
      <w:rFonts w:ascii="Times New Roman" w:eastAsia="仿宋_GB2312" w:hAnsi="Times New Roman"/>
      <w:b/>
      <w:sz w:val="28"/>
      <w:szCs w:val="24"/>
    </w:rPr>
  </w:style>
  <w:style w:type="paragraph" w:customStyle="1" w:styleId="aff2">
    <w:name w:val="图表题目"/>
    <w:link w:val="Char0"/>
    <w:qFormat/>
    <w:pPr>
      <w:keepNext/>
      <w:snapToGrid w:val="0"/>
      <w:spacing w:beforeLines="50" w:before="50" w:line="580" w:lineRule="exact"/>
      <w:jc w:val="center"/>
    </w:pPr>
    <w:rPr>
      <w:rFonts w:ascii="Times New Roman" w:eastAsia="仿宋_GB2312" w:hAnsi="Times New Roman"/>
      <w:b/>
      <w:sz w:val="28"/>
      <w:szCs w:val="24"/>
    </w:rPr>
  </w:style>
  <w:style w:type="paragraph" w:customStyle="1" w:styleId="aff3">
    <w:name w:val="单位"/>
    <w:basedOn w:val="aff2"/>
    <w:qFormat/>
    <w:pPr>
      <w:spacing w:beforeLines="0" w:before="0"/>
      <w:jc w:val="right"/>
    </w:pPr>
    <w:rPr>
      <w:b w:val="0"/>
    </w:rPr>
  </w:style>
  <w:style w:type="paragraph" w:customStyle="1" w:styleId="aff4">
    <w:name w:val="闻政正文"/>
    <w:basedOn w:val="a"/>
    <w:link w:val="Char1"/>
    <w:qFormat/>
    <w:pPr>
      <w:spacing w:line="500" w:lineRule="exact"/>
      <w:ind w:firstLine="560"/>
    </w:pPr>
    <w:rPr>
      <w:rFonts w:cs="Times New Roman"/>
      <w:kern w:val="0"/>
      <w:szCs w:val="28"/>
    </w:rPr>
  </w:style>
  <w:style w:type="character" w:customStyle="1" w:styleId="Char1">
    <w:name w:val="闻政正文 Char"/>
    <w:link w:val="aff4"/>
    <w:qFormat/>
    <w:rPr>
      <w:rFonts w:ascii="Times New Roman" w:eastAsia="仿宋_GB2312" w:hAnsi="Times New Roman" w:cs="Times New Roman"/>
      <w:sz w:val="28"/>
      <w:szCs w:val="28"/>
    </w:rPr>
  </w:style>
  <w:style w:type="paragraph" w:customStyle="1" w:styleId="TableText">
    <w:name w:val="Table Text"/>
    <w:basedOn w:val="a"/>
    <w:semiHidden/>
    <w:qFormat/>
    <w:pPr>
      <w:spacing w:line="240" w:lineRule="auto"/>
      <w:ind w:firstLineChars="0" w:firstLine="0"/>
    </w:pPr>
    <w:rPr>
      <w:rFonts w:ascii="仿宋" w:eastAsia="仿宋" w:hAnsi="仿宋" w:cs="仿宋"/>
      <w:sz w:val="19"/>
      <w:szCs w:val="19"/>
      <w:lang w:eastAsia="en-US"/>
    </w:rPr>
  </w:style>
  <w:style w:type="table" w:customStyle="1" w:styleId="TableNormal">
    <w:name w:val="Table Normal"/>
    <w:semiHidden/>
    <w:unhideWhenUsed/>
    <w:qFormat/>
    <w:rPr>
      <w:rFonts w:ascii="Times New Roman" w:eastAsia="宋体" w:hAnsi="Times New Roman" w:cs="Times New Roman"/>
    </w:rPr>
    <w:tblPr>
      <w:tblCellMar>
        <w:top w:w="0" w:type="dxa"/>
        <w:left w:w="0" w:type="dxa"/>
        <w:bottom w:w="0" w:type="dxa"/>
        <w:right w:w="0" w:type="dxa"/>
      </w:tblCellMar>
    </w:tblPr>
  </w:style>
  <w:style w:type="character" w:customStyle="1" w:styleId="af2">
    <w:name w:val="脚注文本 字符"/>
    <w:basedOn w:val="a0"/>
    <w:link w:val="af1"/>
    <w:uiPriority w:val="99"/>
    <w:semiHidden/>
    <w:qFormat/>
    <w:rPr>
      <w:rFonts w:ascii="Times New Roman" w:eastAsia="仿宋_GB2312" w:hAnsi="Times New Roman"/>
      <w:kern w:val="2"/>
      <w:sz w:val="18"/>
      <w:szCs w:val="18"/>
    </w:rPr>
  </w:style>
  <w:style w:type="table" w:customStyle="1" w:styleId="TableNormal1">
    <w:name w:val="Table Normal1"/>
    <w:semiHidden/>
    <w:unhideWhenUsed/>
    <w:qFormat/>
    <w:rPr>
      <w:rFonts w:ascii="Arial" w:hAnsi="Arial" w:cs="Arial"/>
    </w:rPr>
    <w:tblPr>
      <w:tblCellMar>
        <w:top w:w="0" w:type="dxa"/>
        <w:left w:w="0" w:type="dxa"/>
        <w:bottom w:w="0" w:type="dxa"/>
        <w:right w:w="0" w:type="dxa"/>
      </w:tblCellMar>
    </w:tblPr>
  </w:style>
  <w:style w:type="paragraph" w:customStyle="1" w:styleId="msonormal0">
    <w:name w:val="msonormal"/>
    <w:basedOn w:val="a"/>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line="240" w:lineRule="auto"/>
      <w:ind w:firstLineChars="0" w:firstLine="0"/>
      <w:jc w:val="left"/>
    </w:pPr>
    <w:rPr>
      <w:rFonts w:ascii="DengXian" w:eastAsia="DengXian" w:hAnsi="DengXian" w:cs="宋体"/>
      <w:kern w:val="0"/>
      <w:sz w:val="18"/>
      <w:szCs w:val="18"/>
    </w:rPr>
  </w:style>
  <w:style w:type="paragraph" w:customStyle="1" w:styleId="font6">
    <w:name w:val="font6"/>
    <w:basedOn w:val="a"/>
    <w:qFormat/>
    <w:pPr>
      <w:widowControl/>
      <w:spacing w:before="100" w:beforeAutospacing="1" w:after="100" w:afterAutospacing="1" w:line="240" w:lineRule="auto"/>
      <w:ind w:firstLineChars="0" w:firstLine="0"/>
      <w:jc w:val="left"/>
    </w:pPr>
    <w:rPr>
      <w:rFonts w:eastAsia="宋体" w:cs="Times New Roman"/>
      <w:color w:val="000000"/>
      <w:kern w:val="0"/>
      <w:sz w:val="24"/>
      <w:szCs w:val="24"/>
    </w:rPr>
  </w:style>
  <w:style w:type="paragraph" w:customStyle="1" w:styleId="font7">
    <w:name w:val="font7"/>
    <w:basedOn w:val="a"/>
    <w:qFormat/>
    <w:pPr>
      <w:widowControl/>
      <w:spacing w:before="100" w:beforeAutospacing="1" w:after="100" w:afterAutospacing="1" w:line="240" w:lineRule="auto"/>
      <w:ind w:firstLineChars="0" w:firstLine="0"/>
      <w:jc w:val="left"/>
    </w:pPr>
    <w:rPr>
      <w:rFonts w:ascii="仿宋" w:eastAsia="仿宋" w:hAnsi="仿宋" w:cs="宋体"/>
      <w:color w:val="000000"/>
      <w:kern w:val="0"/>
      <w:sz w:val="24"/>
      <w:szCs w:val="24"/>
    </w:rPr>
  </w:style>
  <w:style w:type="paragraph" w:customStyle="1" w:styleId="font8">
    <w:name w:val="font8"/>
    <w:basedOn w:val="a"/>
    <w:qFormat/>
    <w:pPr>
      <w:widowControl/>
      <w:spacing w:before="100" w:beforeAutospacing="1" w:after="100" w:afterAutospacing="1" w:line="240" w:lineRule="auto"/>
      <w:ind w:firstLineChars="0" w:firstLine="0"/>
      <w:jc w:val="left"/>
    </w:pPr>
    <w:rPr>
      <w:rFonts w:ascii="宋体" w:eastAsia="宋体" w:hAnsi="宋体" w:cs="宋体"/>
      <w:color w:val="000000"/>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eastAsia="宋体" w:cs="Times New Roman"/>
      <w:color w:val="000000"/>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ascii="仿宋" w:eastAsia="仿宋" w:hAnsi="仿宋" w:cs="宋体"/>
      <w:color w:val="000000"/>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eastAsia="宋体" w:cs="Times New Roman"/>
      <w:color w:val="000000"/>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仿宋" w:eastAsia="仿宋" w:hAnsi="仿宋" w:cs="宋体"/>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color w:val="000000"/>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Cs w:val="3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eastAsia="宋体" w:cs="Times New Roman"/>
      <w:kern w:val="0"/>
      <w:szCs w:val="3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color w:val="000000"/>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w:eastAsia="宋体" w:hAnsi="Arial" w:cs="Arial"/>
      <w:b/>
      <w:bCs/>
      <w:kern w:val="0"/>
      <w:sz w:val="21"/>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iyuande\Documents\&#33258;&#23450;&#20041;%20Office%20&#27169;&#26495;\&#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674E-B1B8-41B9-8206-A1921161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C:\Users\Zhiyuande\Documents\自定义 Office 模板\公文模板.dotx</Template>
  <TotalTime>260</TotalTime>
  <Pages>40</Pages>
  <Words>2820</Words>
  <Characters>16080</Characters>
  <Application>Microsoft Office Word</Application>
  <DocSecurity>0</DocSecurity>
  <Lines>134</Lines>
  <Paragraphs>37</Paragraphs>
  <ScaleCrop>false</ScaleCrop>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Zhiyuande</dc:creator>
  <cp:lastModifiedBy>Microsoft Office User</cp:lastModifiedBy>
  <cp:revision>25</cp:revision>
  <cp:lastPrinted>2023-10-18T14:41:00Z</cp:lastPrinted>
  <dcterms:created xsi:type="dcterms:W3CDTF">2023-12-07T02:37:00Z</dcterms:created>
  <dcterms:modified xsi:type="dcterms:W3CDTF">2023-12-12T07:34:00Z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31C55AF7BB0C4C87BE399ECB6221243A_13</vt:lpwstr>
  </property>
</Properties>
</file>