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2024〕19号</w:t>
      </w:r>
    </w:p>
    <w:p>
      <w:pPr>
        <w:spacing w:line="550" w:lineRule="exact"/>
        <w:ind w:right="-198"/>
        <w:jc w:val="center"/>
        <w:rPr>
          <w:rFonts w:hint="eastAsia" w:ascii="方正小标宋简体" w:hAnsi="仿宋" w:eastAsia="方正小标宋简体" w:cs="仿宋"/>
          <w:sz w:val="44"/>
          <w:szCs w:val="32"/>
        </w:rPr>
      </w:pP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ageBreakBefore w:val="0"/>
        <w:kinsoku/>
        <w:wordWrap/>
        <w:overflowPunct/>
        <w:topLinePunct w:val="0"/>
        <w:autoSpaceDE/>
        <w:autoSpaceDN/>
        <w:bidi w:val="0"/>
        <w:adjustRightInd/>
        <w:snapToGrid/>
        <w:spacing w:line="560" w:lineRule="exact"/>
        <w:ind w:right="-198"/>
        <w:jc w:val="center"/>
        <w:textAlignment w:val="auto"/>
        <w:rPr>
          <w:rFonts w:hint="default" w:ascii="方正小标宋简体" w:hAnsi="仿宋" w:eastAsia="方正小标宋简体" w:cs="仿宋"/>
          <w:sz w:val="44"/>
          <w:szCs w:val="32"/>
          <w:lang w:val="en-US" w:eastAsia="zh-CN"/>
        </w:rPr>
      </w:pPr>
      <w:r>
        <w:rPr>
          <w:rFonts w:hint="eastAsia" w:ascii="方正小标宋简体" w:hAnsi="仿宋" w:eastAsia="方正小标宋简体" w:cs="仿宋"/>
          <w:sz w:val="44"/>
          <w:szCs w:val="32"/>
        </w:rPr>
        <w:t>关于</w:t>
      </w:r>
      <w:r>
        <w:rPr>
          <w:rFonts w:hint="default" w:ascii="方正小标宋简体" w:hAnsi="仿宋" w:eastAsia="方正小标宋简体" w:cs="仿宋"/>
          <w:sz w:val="44"/>
          <w:szCs w:val="32"/>
          <w:lang w:val="en-US" w:eastAsia="zh-CN"/>
        </w:rPr>
        <w:t>陕西邦隆泰环保科技有限公司榆阳区</w:t>
      </w:r>
    </w:p>
    <w:p>
      <w:pPr>
        <w:pageBreakBefore w:val="0"/>
        <w:kinsoku/>
        <w:wordWrap/>
        <w:overflowPunct/>
        <w:topLinePunct w:val="0"/>
        <w:autoSpaceDE/>
        <w:autoSpaceDN/>
        <w:bidi w:val="0"/>
        <w:adjustRightInd/>
        <w:snapToGrid/>
        <w:spacing w:line="560" w:lineRule="exact"/>
        <w:ind w:right="-198"/>
        <w:jc w:val="center"/>
        <w:textAlignment w:val="auto"/>
        <w:rPr>
          <w:rFonts w:hint="default" w:ascii="方正小标宋简体" w:hAnsi="仿宋" w:eastAsia="方正小标宋简体" w:cs="仿宋"/>
          <w:sz w:val="44"/>
          <w:szCs w:val="32"/>
          <w:lang w:val="en-US" w:eastAsia="zh-CN"/>
        </w:rPr>
      </w:pPr>
      <w:r>
        <w:rPr>
          <w:rFonts w:hint="default" w:ascii="方正小标宋简体" w:hAnsi="仿宋" w:eastAsia="方正小标宋简体" w:cs="仿宋"/>
          <w:sz w:val="44"/>
          <w:szCs w:val="32"/>
          <w:lang w:val="en-US" w:eastAsia="zh-CN"/>
        </w:rPr>
        <w:t>马合镇马合村固废综合处置循环经济产业</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eastAsia="zh-CN"/>
        </w:rPr>
      </w:pPr>
      <w:r>
        <w:rPr>
          <w:rFonts w:hint="default" w:ascii="方正小标宋简体" w:hAnsi="仿宋" w:eastAsia="方正小标宋简体" w:cs="仿宋"/>
          <w:sz w:val="44"/>
          <w:szCs w:val="32"/>
          <w:lang w:val="en-US" w:eastAsia="zh-CN"/>
        </w:rPr>
        <w:t>项目</w:t>
      </w:r>
      <w:r>
        <w:rPr>
          <w:rFonts w:hint="eastAsia" w:ascii="方正小标宋简体" w:hAnsi="仿宋" w:eastAsia="方正小标宋简体" w:cs="仿宋"/>
          <w:sz w:val="44"/>
          <w:szCs w:val="32"/>
        </w:rPr>
        <w:t>环境影响报告表的</w:t>
      </w:r>
      <w:r>
        <w:rPr>
          <w:rFonts w:hint="eastAsia" w:ascii="方正小标宋简体" w:hAnsi="仿宋" w:eastAsia="方正小标宋简体" w:cs="仿宋"/>
          <w:sz w:val="44"/>
          <w:szCs w:val="32"/>
          <w:lang w:eastAsia="zh-CN"/>
        </w:rPr>
        <w:t>批复</w:t>
      </w:r>
    </w:p>
    <w:p>
      <w:pPr>
        <w:pStyle w:val="2"/>
        <w:pageBreakBefore w:val="0"/>
        <w:kinsoku/>
        <w:wordWrap/>
        <w:overflowPunct/>
        <w:topLinePunct w:val="0"/>
        <w:autoSpaceDE/>
        <w:autoSpaceDN/>
        <w:bidi w:val="0"/>
        <w:adjustRightInd/>
        <w:snapToGrid/>
        <w:spacing w:before="156"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right="-198"/>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陕西邦隆泰环保科技有限公司：</w:t>
      </w:r>
    </w:p>
    <w:p>
      <w:pPr>
        <w:keepNext w:val="0"/>
        <w:keepLines w:val="0"/>
        <w:pageBreakBefore w:val="0"/>
        <w:kinsoku/>
        <w:wordWrap/>
        <w:overflowPunct/>
        <w:topLinePunct w:val="0"/>
        <w:autoSpaceDE/>
        <w:autoSpaceDN/>
        <w:bidi w:val="0"/>
        <w:adjustRightInd/>
        <w:snapToGrid/>
        <w:spacing w:line="560" w:lineRule="exact"/>
        <w:ind w:right="-198"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你公司报送的《陕西邦隆泰环保科技有限公司榆阳区马合镇马合村固废综合处置循环经济产业项目环境影响报告表》</w:t>
      </w:r>
      <w:r>
        <w:rPr>
          <w:rFonts w:hint="eastAsia" w:ascii="CESI仿宋-GB2312" w:hAnsi="CESI仿宋-GB2312" w:eastAsia="CESI仿宋-GB2312" w:cs="CESI仿宋-GB2312"/>
          <w:sz w:val="32"/>
          <w:szCs w:val="32"/>
          <w:lang w:eastAsia="zh-CN"/>
        </w:rPr>
        <w:t>及相关资料</w:t>
      </w:r>
      <w:r>
        <w:rPr>
          <w:rFonts w:hint="eastAsia" w:ascii="CESI仿宋-GB2312" w:hAnsi="CESI仿宋-GB2312" w:eastAsia="CESI仿宋-GB2312" w:cs="CESI仿宋-GB2312"/>
          <w:sz w:val="32"/>
          <w:szCs w:val="32"/>
        </w:rPr>
        <w:t>已收悉，经审查研究，批复如下：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一、该项目位于陕西省榆林市榆阳区马合镇东马合村，占地面积31113.33㎡，年处理煤矸石220万吨。项目拟新建年产 6000 万块煤矸石烧结砖生产线一条，煤矸石机制砂、砂石骨料生产线一条，新建隧道窑、陈化库、存坯库、余热锅炉以及办公相关附属设施，并对厂区进行硬化、绿化等。项目总投资为8000万元，其中环保投资为415万元，占总投资的5.19%。</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auto"/>
          <w:sz w:val="32"/>
          <w:szCs w:val="32"/>
        </w:rPr>
        <w:t>（二）</w:t>
      </w:r>
      <w:r>
        <w:rPr>
          <w:rFonts w:hint="eastAsia" w:ascii="CESI仿宋-GB2312" w:hAnsi="CESI仿宋-GB2312" w:eastAsia="CESI仿宋-GB2312" w:cs="CESI仿宋-GB2312"/>
          <w:sz w:val="32"/>
          <w:szCs w:val="32"/>
          <w:lang w:eastAsia="zh-CN"/>
        </w:rPr>
        <w:t>项目原料来源必须为辖区内</w:t>
      </w:r>
      <w:r>
        <w:rPr>
          <w:rFonts w:hint="eastAsia" w:ascii="CESI仿宋-GB2312" w:hAnsi="CESI仿宋-GB2312" w:eastAsia="CESI仿宋-GB2312" w:cs="CESI仿宋-GB2312"/>
          <w:sz w:val="32"/>
          <w:szCs w:val="32"/>
          <w:lang w:val="en-US" w:eastAsia="zh-CN"/>
        </w:rPr>
        <w:t>煤矿及洗煤厂经水洗后的煤矸石</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严格按照本报告表要求，项目</w:t>
      </w:r>
      <w:r>
        <w:rPr>
          <w:rFonts w:hint="eastAsia" w:ascii="CESI仿宋-GB2312" w:hAnsi="CESI仿宋-GB2312" w:eastAsia="CESI仿宋-GB2312" w:cs="CESI仿宋-GB2312"/>
          <w:sz w:val="32"/>
          <w:szCs w:val="32"/>
        </w:rPr>
        <w:t>原料、产品等全部储存于封闭储棚内，严禁露天生产、露天堆放。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（三）</w:t>
      </w:r>
      <w:r>
        <w:rPr>
          <w:rFonts w:hint="eastAsia" w:ascii="CESI仿宋-GB2312" w:hAnsi="CESI仿宋-GB2312" w:eastAsia="CESI仿宋-GB2312" w:cs="CESI仿宋-GB2312"/>
          <w:color w:val="auto"/>
          <w:sz w:val="32"/>
          <w:szCs w:val="32"/>
        </w:rPr>
        <w:t>加强大气污染物防治，严格落实各工艺环节粉尘污染防治措施，同时加强物料储运输过程中的粉尘污染防治措施，确保大气污染物达标排放。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四）</w:t>
      </w:r>
      <w:r>
        <w:rPr>
          <w:rFonts w:hint="eastAsia" w:ascii="CESI仿宋-GB2312" w:hAnsi="CESI仿宋-GB2312" w:eastAsia="CESI仿宋-GB2312" w:cs="CESI仿宋-GB2312"/>
          <w:sz w:val="32"/>
          <w:szCs w:val="32"/>
        </w:rPr>
        <w:t>厂区应设置雨水收集池，收集雨水经沉淀后回用于</w:t>
      </w:r>
      <w:r>
        <w:rPr>
          <w:rFonts w:hint="eastAsia" w:ascii="CESI仿宋-GB2312" w:hAnsi="CESI仿宋-GB2312" w:eastAsia="CESI仿宋-GB2312" w:cs="CESI仿宋-GB2312"/>
          <w:sz w:val="32"/>
          <w:szCs w:val="32"/>
          <w:lang w:val="en-US" w:eastAsia="zh-CN"/>
        </w:rPr>
        <w:t>生产工序、</w:t>
      </w:r>
      <w:r>
        <w:rPr>
          <w:rFonts w:hint="eastAsia" w:ascii="CESI仿宋-GB2312" w:hAnsi="CESI仿宋-GB2312" w:eastAsia="CESI仿宋-GB2312" w:cs="CESI仿宋-GB2312"/>
          <w:sz w:val="32"/>
          <w:szCs w:val="32"/>
        </w:rPr>
        <w:t>厂区洒水抑尘；生活污水</w:t>
      </w:r>
      <w:r>
        <w:rPr>
          <w:rFonts w:hint="eastAsia" w:ascii="CESI仿宋-GB2312" w:hAnsi="CESI仿宋-GB2312" w:eastAsia="CESI仿宋-GB2312" w:cs="CESI仿宋-GB2312"/>
          <w:sz w:val="32"/>
          <w:szCs w:val="32"/>
          <w:lang w:eastAsia="zh-CN"/>
        </w:rPr>
        <w:t>收集</w:t>
      </w:r>
      <w:r>
        <w:rPr>
          <w:rFonts w:hint="eastAsia" w:ascii="CESI仿宋-GB2312" w:hAnsi="CESI仿宋-GB2312" w:eastAsia="CESI仿宋-GB2312" w:cs="CESI仿宋-GB2312"/>
          <w:sz w:val="32"/>
          <w:szCs w:val="32"/>
        </w:rPr>
        <w:t>后综合利用，严禁项目污废水外排。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b w:val="0"/>
          <w:bCs w:val="0"/>
          <w:kern w:val="2"/>
          <w:sz w:val="32"/>
          <w:szCs w:val="32"/>
          <w:lang w:val="en-US" w:eastAsia="zh-CN" w:bidi="ar-SA"/>
        </w:rPr>
        <w:t>五）项目选用低噪声机械设备，采取合理布局</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隔声、</w:t>
      </w:r>
      <w:r>
        <w:rPr>
          <w:rFonts w:hint="eastAsia" w:ascii="CESI仿宋-GB2312" w:hAnsi="CESI仿宋-GB2312" w:eastAsia="CESI仿宋-GB2312" w:cs="CESI仿宋-GB2312"/>
          <w:sz w:val="32"/>
          <w:szCs w:val="32"/>
          <w:lang w:val="en-US" w:eastAsia="zh-CN"/>
        </w:rPr>
        <w:t>基础</w:t>
      </w:r>
      <w:r>
        <w:rPr>
          <w:rFonts w:hint="eastAsia" w:ascii="CESI仿宋-GB2312" w:hAnsi="CESI仿宋-GB2312" w:eastAsia="CESI仿宋-GB2312" w:cs="CESI仿宋-GB2312"/>
          <w:sz w:val="32"/>
          <w:szCs w:val="32"/>
        </w:rPr>
        <w:t>减振等措施，确保噪声达标排放。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（六）运营期产生的危险废物，须交由有资质单位处置，临时储存、运输要严格执行国家有关危险废物的相关规定；</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一般固废集中分类收集后不可利用的定期交由环卫部门统一处置，严禁项目固废随意乱倾乱倒。</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kern w:val="0"/>
          <w:sz w:val="32"/>
          <w:szCs w:val="32"/>
          <w:lang w:val="en-US" w:eastAsia="zh-CN" w:bidi="ar-SA"/>
        </w:rPr>
      </w:pPr>
      <w:r>
        <w:rPr>
          <w:rFonts w:hint="eastAsia" w:ascii="CESI仿宋-GB2312" w:hAnsi="CESI仿宋-GB2312" w:eastAsia="CESI仿宋-GB2312" w:cs="CESI仿宋-GB2312"/>
          <w:color w:val="000000"/>
          <w:kern w:val="0"/>
          <w:sz w:val="32"/>
          <w:szCs w:val="32"/>
          <w:lang w:val="en-US" w:eastAsia="zh-CN" w:bidi="ar-SA"/>
        </w:rPr>
        <w:t>（七）项目建成运营后，</w:t>
      </w:r>
      <w:r>
        <w:rPr>
          <w:rFonts w:hint="eastAsia" w:ascii="CESI仿宋-GB2312" w:hAnsi="CESI仿宋-GB2312" w:eastAsia="CESI仿宋-GB2312" w:cs="CESI仿宋-GB2312"/>
          <w:sz w:val="32"/>
          <w:szCs w:val="32"/>
          <w:lang w:val="en-US" w:eastAsia="zh-CN"/>
        </w:rPr>
        <w:t>你公司应按监测计划开展相关监测工作，</w:t>
      </w:r>
      <w:r>
        <w:rPr>
          <w:rFonts w:hint="eastAsia" w:ascii="CESI仿宋-GB2312" w:hAnsi="CESI仿宋-GB2312" w:eastAsia="CESI仿宋-GB2312" w:cs="CESI仿宋-GB2312"/>
          <w:color w:val="000000"/>
          <w:kern w:val="0"/>
          <w:sz w:val="32"/>
          <w:szCs w:val="32"/>
          <w:lang w:val="en-US" w:eastAsia="zh-CN" w:bidi="ar-SA"/>
        </w:rPr>
        <w:t>发现问题及时整改落实，同时内部建立规范的环保管理制度，认真贯彻落实。</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仿宋-GB2312" w:hAnsi="CESI仿宋-GB2312" w:eastAsia="CESI仿宋-GB2312" w:cs="CESI仿宋-GB2312"/>
          <w:b w:val="0"/>
          <w:bCs w:val="0"/>
          <w:color w:val="000000"/>
          <w:sz w:val="32"/>
          <w:szCs w:val="32"/>
          <w:lang w:val="en-US" w:eastAsia="zh-CN"/>
        </w:rPr>
      </w:pPr>
      <w:r>
        <w:rPr>
          <w:rFonts w:hint="eastAsia" w:ascii="CESI仿宋-GB2312" w:hAnsi="CESI仿宋-GB2312" w:eastAsia="CESI仿宋-GB2312" w:cs="CESI仿宋-GB2312"/>
          <w:b w:val="0"/>
          <w:bCs w:val="0"/>
          <w:color w:val="000000"/>
          <w:sz w:val="32"/>
          <w:szCs w:val="32"/>
          <w:lang w:val="en-US" w:eastAsia="zh-CN"/>
        </w:rPr>
        <w:t>（八）根据陕西省生态环境厅印发《关于提升全省生态环境治理能力助推高质量发展的若干措施》的通知，建设单</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CESI仿宋-GB2312" w:hAnsi="CESI仿宋-GB2312" w:eastAsia="CESI仿宋-GB2312" w:cs="CESI仿宋-GB2312"/>
          <w:b w:val="0"/>
          <w:bCs w:val="0"/>
          <w:color w:val="000000"/>
          <w:sz w:val="32"/>
          <w:szCs w:val="32"/>
          <w:lang w:val="en-US"/>
        </w:rPr>
      </w:pPr>
      <w:r>
        <w:rPr>
          <w:rFonts w:hint="eastAsia" w:ascii="CESI仿宋-GB2312" w:hAnsi="CESI仿宋-GB2312" w:eastAsia="CESI仿宋-GB2312" w:cs="CESI仿宋-GB2312"/>
          <w:b w:val="0"/>
          <w:bCs w:val="0"/>
          <w:color w:val="000000"/>
          <w:sz w:val="32"/>
          <w:szCs w:val="32"/>
          <w:lang w:val="en-US" w:eastAsia="zh-CN"/>
        </w:rPr>
        <w:t>位必须在项目环境影响报告表批复之日起六个月内取得总量指标。总量指标为：二氧化硫12.769t/a，氮氧化物23.701t/a。</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九</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加强环境风险的安全防范和管理措施，制定切实可行的应急预案，并经审查后报我局备案。</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pStyle w:val="2"/>
        <w:spacing w:line="240" w:lineRule="auto"/>
        <w:rPr>
          <w:rFonts w:hint="eastAsia" w:ascii="CESI仿宋-GB2312" w:hAnsi="CESI仿宋-GB2312" w:eastAsia="CESI仿宋-GB2312" w:cs="CESI仿宋-GB2312"/>
          <w:sz w:val="32"/>
          <w:szCs w:val="32"/>
        </w:rPr>
      </w:pP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26</w:t>
      </w:r>
      <w:r>
        <w:rPr>
          <w:rFonts w:hint="eastAsia" w:ascii="CESI仿宋-GB2312" w:hAnsi="CESI仿宋-GB2312" w:eastAsia="CESI仿宋-GB2312" w:cs="CESI仿宋-GB2312"/>
          <w:b w:val="0"/>
          <w:bCs w:val="0"/>
          <w:sz w:val="32"/>
          <w:szCs w:val="32"/>
        </w:rPr>
        <w:t>日</w:t>
      </w:r>
    </w:p>
    <w:p>
      <w:pPr>
        <w:pStyle w:val="2"/>
        <w:rPr>
          <w:rFonts w:hint="eastAsia" w:ascii="CESI仿宋-GB2312" w:hAnsi="CESI仿宋-GB2312" w:eastAsia="CESI仿宋-GB2312" w:cs="CESI仿宋-GB2312"/>
          <w:b w:val="0"/>
          <w:bCs w:val="0"/>
          <w:sz w:val="32"/>
          <w:szCs w:val="32"/>
        </w:rPr>
      </w:pPr>
    </w:p>
    <w:p>
      <w:pPr>
        <w:rPr>
          <w:rFonts w:hint="eastAsia" w:ascii="CESI仿宋-GB2312" w:hAnsi="CESI仿宋-GB2312" w:eastAsia="CESI仿宋-GB2312" w:cs="CESI仿宋-GB2312"/>
          <w:b w:val="0"/>
          <w:bCs w:val="0"/>
          <w:sz w:val="32"/>
          <w:szCs w:val="32"/>
        </w:rPr>
      </w:pPr>
    </w:p>
    <w:p>
      <w:pPr>
        <w:pStyle w:val="2"/>
        <w:rPr>
          <w:rFonts w:hint="eastAsia" w:ascii="CESI仿宋-GB2312" w:hAnsi="CESI仿宋-GB2312" w:eastAsia="CESI仿宋-GB2312" w:cs="CESI仿宋-GB2312"/>
          <w:b w:val="0"/>
          <w:bCs w:val="0"/>
          <w:sz w:val="32"/>
          <w:szCs w:val="32"/>
        </w:rPr>
      </w:pPr>
    </w:p>
    <w:p>
      <w:pPr>
        <w:rPr>
          <w:rFonts w:hint="eastAsia" w:ascii="CESI仿宋-GB2312" w:hAnsi="CESI仿宋-GB2312" w:eastAsia="CESI仿宋-GB2312" w:cs="CESI仿宋-GB2312"/>
          <w:b w:val="0"/>
          <w:bCs w:val="0"/>
          <w:sz w:val="32"/>
          <w:szCs w:val="32"/>
        </w:rPr>
      </w:pPr>
    </w:p>
    <w:p>
      <w:pPr>
        <w:pStyle w:val="2"/>
        <w:rPr>
          <w:rFonts w:hint="eastAsia" w:ascii="CESI仿宋-GB2312" w:hAnsi="CESI仿宋-GB2312" w:eastAsia="CESI仿宋-GB2312" w:cs="CESI仿宋-GB2312"/>
          <w:b w:val="0"/>
          <w:bCs w:val="0"/>
          <w:sz w:val="32"/>
          <w:szCs w:val="32"/>
        </w:rPr>
      </w:pPr>
    </w:p>
    <w:p>
      <w:pPr>
        <w:rPr>
          <w:rFonts w:hint="eastAsia" w:ascii="CESI仿宋-GB2312" w:hAnsi="CESI仿宋-GB2312" w:eastAsia="CESI仿宋-GB2312" w:cs="CESI仿宋-GB2312"/>
          <w:b w:val="0"/>
          <w:bCs w:val="0"/>
          <w:sz w:val="32"/>
          <w:szCs w:val="32"/>
        </w:rPr>
      </w:pPr>
    </w:p>
    <w:p>
      <w:pPr>
        <w:pStyle w:val="2"/>
        <w:rPr>
          <w:rFonts w:hint="eastAsia" w:ascii="CESI仿宋-GB2312" w:hAnsi="CESI仿宋-GB2312" w:eastAsia="CESI仿宋-GB2312" w:cs="CESI仿宋-GB2312"/>
          <w:b w:val="0"/>
          <w:bCs w:val="0"/>
          <w:sz w:val="32"/>
          <w:szCs w:val="32"/>
        </w:rPr>
      </w:pPr>
    </w:p>
    <w:p>
      <w:pPr>
        <w:rPr>
          <w:rFonts w:hint="eastAsia" w:ascii="CESI仿宋-GB2312" w:hAnsi="CESI仿宋-GB2312" w:eastAsia="CESI仿宋-GB2312" w:cs="CESI仿宋-GB2312"/>
          <w:b w:val="0"/>
          <w:bCs w:val="0"/>
          <w:sz w:val="32"/>
          <w:szCs w:val="32"/>
        </w:rPr>
      </w:pPr>
    </w:p>
    <w:p>
      <w:pPr>
        <w:pStyle w:val="2"/>
        <w:rPr>
          <w:rFonts w:hint="eastAsia" w:ascii="CESI仿宋-GB2312" w:hAnsi="CESI仿宋-GB2312" w:eastAsia="CESI仿宋-GB2312" w:cs="CESI仿宋-GB2312"/>
          <w:b w:val="0"/>
          <w:bCs w:val="0"/>
          <w:sz w:val="32"/>
          <w:szCs w:val="32"/>
        </w:rPr>
      </w:pPr>
    </w:p>
    <w:p>
      <w:pPr>
        <w:rPr>
          <w:rFonts w:hint="eastAsia" w:ascii="CESI仿宋-GB2312" w:hAnsi="CESI仿宋-GB2312" w:eastAsia="CESI仿宋-GB2312" w:cs="CESI仿宋-GB2312"/>
          <w:b w:val="0"/>
          <w:bCs w:val="0"/>
          <w:sz w:val="32"/>
          <w:szCs w:val="32"/>
        </w:rPr>
      </w:pPr>
    </w:p>
    <w:p>
      <w:pPr>
        <w:pStyle w:val="2"/>
        <w:rPr>
          <w:rFonts w:hint="eastAsia" w:ascii="CESI仿宋-GB2312" w:hAnsi="CESI仿宋-GB2312" w:eastAsia="CESI仿宋-GB2312" w:cs="CESI仿宋-GB2312"/>
          <w:b w:val="0"/>
          <w:bCs w:val="0"/>
          <w:sz w:val="32"/>
          <w:szCs w:val="32"/>
        </w:rPr>
      </w:pPr>
    </w:p>
    <w:p>
      <w:pPr>
        <w:rPr>
          <w:rFonts w:hint="eastAsia" w:ascii="CESI仿宋-GB2312" w:hAnsi="CESI仿宋-GB2312" w:eastAsia="CESI仿宋-GB2312" w:cs="CESI仿宋-GB2312"/>
          <w:b w:val="0"/>
          <w:bCs w:val="0"/>
          <w:sz w:val="32"/>
          <w:szCs w:val="32"/>
        </w:rPr>
      </w:pPr>
    </w:p>
    <w:p>
      <w:pPr>
        <w:rPr>
          <w:rFonts w:hint="eastAsia"/>
        </w:rPr>
      </w:pPr>
      <w:bookmarkStart w:id="0" w:name="_GoBack"/>
      <w:bookmarkEnd w:id="0"/>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rPr>
        <w:t>日印发</w:t>
      </w:r>
    </w:p>
    <w:p>
      <w:pPr>
        <w:spacing w:line="520" w:lineRule="exact"/>
        <w:jc w:val="righ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共印5份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D9032F"/>
    <w:rsid w:val="08F858F6"/>
    <w:rsid w:val="090D7952"/>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CE435E"/>
    <w:rsid w:val="1C0A6C76"/>
    <w:rsid w:val="1D90382E"/>
    <w:rsid w:val="1EAC32F3"/>
    <w:rsid w:val="22F81725"/>
    <w:rsid w:val="24A24B56"/>
    <w:rsid w:val="252151DF"/>
    <w:rsid w:val="25373817"/>
    <w:rsid w:val="26B25956"/>
    <w:rsid w:val="274600EC"/>
    <w:rsid w:val="282138A4"/>
    <w:rsid w:val="2885177C"/>
    <w:rsid w:val="29350EED"/>
    <w:rsid w:val="2AFB5F75"/>
    <w:rsid w:val="2B3C213F"/>
    <w:rsid w:val="2C16648F"/>
    <w:rsid w:val="2EAA4A5C"/>
    <w:rsid w:val="30635A8F"/>
    <w:rsid w:val="30EF11F7"/>
    <w:rsid w:val="31880ABD"/>
    <w:rsid w:val="31F7394E"/>
    <w:rsid w:val="336A2CE3"/>
    <w:rsid w:val="340426AD"/>
    <w:rsid w:val="340E0088"/>
    <w:rsid w:val="349B6ECC"/>
    <w:rsid w:val="35703EAB"/>
    <w:rsid w:val="35EA50EA"/>
    <w:rsid w:val="375856AC"/>
    <w:rsid w:val="3783581A"/>
    <w:rsid w:val="388D6E5A"/>
    <w:rsid w:val="38994AB5"/>
    <w:rsid w:val="38BE750D"/>
    <w:rsid w:val="394702AF"/>
    <w:rsid w:val="394D186E"/>
    <w:rsid w:val="39C82443"/>
    <w:rsid w:val="3B0F7BD8"/>
    <w:rsid w:val="3BF7546C"/>
    <w:rsid w:val="3DB02392"/>
    <w:rsid w:val="3DC8166D"/>
    <w:rsid w:val="3E49257C"/>
    <w:rsid w:val="3EEE05B0"/>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50193655"/>
    <w:rsid w:val="5115563D"/>
    <w:rsid w:val="536B2D82"/>
    <w:rsid w:val="54C75DA9"/>
    <w:rsid w:val="556D1CB9"/>
    <w:rsid w:val="55A30256"/>
    <w:rsid w:val="55C87BD0"/>
    <w:rsid w:val="571406EC"/>
    <w:rsid w:val="58B10013"/>
    <w:rsid w:val="59924CB6"/>
    <w:rsid w:val="5B893C5E"/>
    <w:rsid w:val="5C5F5338"/>
    <w:rsid w:val="5E4C22F1"/>
    <w:rsid w:val="5E7D6F53"/>
    <w:rsid w:val="5E9E484A"/>
    <w:rsid w:val="61164C9A"/>
    <w:rsid w:val="61BA27D8"/>
    <w:rsid w:val="623A7BF5"/>
    <w:rsid w:val="63322CAB"/>
    <w:rsid w:val="63AA740A"/>
    <w:rsid w:val="63F93351"/>
    <w:rsid w:val="64A92425"/>
    <w:rsid w:val="656960A7"/>
    <w:rsid w:val="657131FA"/>
    <w:rsid w:val="676F198B"/>
    <w:rsid w:val="67973CDE"/>
    <w:rsid w:val="67EB5C4D"/>
    <w:rsid w:val="685F1E70"/>
    <w:rsid w:val="689931E6"/>
    <w:rsid w:val="68AF296B"/>
    <w:rsid w:val="68CE783A"/>
    <w:rsid w:val="6A581E1B"/>
    <w:rsid w:val="6A831188"/>
    <w:rsid w:val="6ACF0A20"/>
    <w:rsid w:val="6C6658B0"/>
    <w:rsid w:val="6CE41B63"/>
    <w:rsid w:val="6ED70751"/>
    <w:rsid w:val="709F6020"/>
    <w:rsid w:val="70E27414"/>
    <w:rsid w:val="731E50CD"/>
    <w:rsid w:val="73651791"/>
    <w:rsid w:val="742248AC"/>
    <w:rsid w:val="7530523D"/>
    <w:rsid w:val="75E627F8"/>
    <w:rsid w:val="76432E15"/>
    <w:rsid w:val="77C45C42"/>
    <w:rsid w:val="7836409D"/>
    <w:rsid w:val="791D0C1E"/>
    <w:rsid w:val="79401FEE"/>
    <w:rsid w:val="797A6A67"/>
    <w:rsid w:val="79B43B2B"/>
    <w:rsid w:val="7ABACCDE"/>
    <w:rsid w:val="7B59528D"/>
    <w:rsid w:val="7C10356E"/>
    <w:rsid w:val="7C7F1AC0"/>
    <w:rsid w:val="7D7F23B9"/>
    <w:rsid w:val="7F454FCD"/>
    <w:rsid w:val="7F882DBB"/>
    <w:rsid w:val="F5F2EC0A"/>
    <w:rsid w:val="F7FFAE37"/>
    <w:rsid w:val="FB79BE46"/>
    <w:rsid w:val="FFEE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11"/>
    <w:qFormat/>
    <w:uiPriority w:val="0"/>
    <w:pPr>
      <w:jc w:val="center"/>
    </w:pPr>
    <w:rPr>
      <w:rFonts w:hAnsi="黑体" w:eastAsia="黑体"/>
      <w:color w:val="000000"/>
    </w:rPr>
  </w:style>
  <w:style w:type="paragraph" w:styleId="11">
    <w:name w:val="List"/>
    <w:basedOn w:val="1"/>
    <w:qFormat/>
    <w:uiPriority w:val="0"/>
    <w:pPr>
      <w:ind w:left="200" w:hanging="200" w:hangingChars="200"/>
    </w:pPr>
    <w:rPr>
      <w:lang w:val="en-US" w:eastAsia="zh-CN"/>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9</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2018-12-27T02:50:00Z</dcterms:created>
  <dc:creator>Administrator</dc:creator>
  <cp:lastModifiedBy>liuni</cp:lastModifiedBy>
  <cp:lastPrinted>2023-09-15T01:45:00Z</cp:lastPrinted>
  <dcterms:modified xsi:type="dcterms:W3CDTF">2024-03-27T16:16:31Z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F8ECDB86B29904BADFD50366450BDC53</vt:lpwstr>
  </property>
</Properties>
</file>