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EFCB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 w14:paraId="306A1D04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697" w:tblpY="301"/>
        <w:tblOverlap w:val="never"/>
        <w:tblW w:w="13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496"/>
        <w:gridCol w:w="991"/>
        <w:gridCol w:w="6119"/>
      </w:tblGrid>
      <w:tr w14:paraId="6F10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1C0E6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3ECF8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 w14:paraId="0EEF2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96" w:type="dxa"/>
            <w:vAlign w:val="center"/>
          </w:tcPr>
          <w:p w14:paraId="580CE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91" w:type="dxa"/>
            <w:vAlign w:val="center"/>
          </w:tcPr>
          <w:p w14:paraId="21E58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6119" w:type="dxa"/>
            <w:vAlign w:val="center"/>
          </w:tcPr>
          <w:p w14:paraId="0A226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 w14:paraId="7E36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5CB85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0D6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孟家湾乡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289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孟家湾村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6E3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高利霞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3B0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6119" w:type="dxa"/>
            <w:vAlign w:val="center"/>
          </w:tcPr>
          <w:p w14:paraId="64F3A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低保、健康帮扶、资产收益</w:t>
            </w:r>
          </w:p>
        </w:tc>
      </w:tr>
    </w:tbl>
    <w:p w14:paraId="481F2A35"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p w14:paraId="628ECB09">
      <w:bookmarkStart w:id="0" w:name="_GoBack"/>
      <w:bookmarkEnd w:id="0"/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F50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CD5C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52DC056F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595CD5C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52DC056F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2025-06-04T00:44:05Z</dcterms:created>
  <dc:creator>Administrator</dc:creator>
  <cp:lastModifiedBy>Administrator</cp:lastModifiedBy>
  <dcterms:modified xsi:type="dcterms:W3CDTF">2025-06-04T00:44:12Z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eyJoZGlkIjoiZTJhNjRjN2ViNjc5NDlmZGQ3NDI5MTIyNGU5Y2E1NzcifQ==</vt:lpwstr>
  </property>
  <property fmtid="{D5CDD505-2E9C-101B-9397-08002B2CF9AE}" pid="4" name="ICV">
    <vt:lpwstr>71E87CE4F8EF47C78E0642CCAA7F85C2_12</vt:lpwstr>
  </property>
</Properties>
</file>