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leftChars="0" w:right="0" w:firstLine="880" w:firstLineChars="200"/>
        <w:jc w:val="both"/>
        <w:textAlignment w:val="auto"/>
        <w:rPr>
          <w:rFonts w:hint="default" w:ascii="方正小标宋简体" w:hAnsi="仿宋_GB2312" w:eastAsia="方正小标宋简体" w:cs="仿宋_GB2312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kern w:val="2"/>
          <w:sz w:val="44"/>
          <w:szCs w:val="44"/>
          <w:lang w:val="en-US" w:eastAsia="zh-CN" w:bidi="ar-SA"/>
        </w:rPr>
        <w:t>榆阳区</w:t>
      </w:r>
      <w:r>
        <w:rPr>
          <w:rFonts w:hint="default" w:ascii="方正小标宋简体" w:hAnsi="仿宋_GB2312" w:eastAsia="方正小标宋简体" w:cs="仿宋_GB2312"/>
          <w:bCs/>
          <w:color w:val="auto"/>
          <w:kern w:val="2"/>
          <w:sz w:val="44"/>
          <w:szCs w:val="44"/>
          <w:lang w:val="en-US" w:eastAsia="zh-CN" w:bidi="ar-SA"/>
        </w:rPr>
        <w:t>重点领域标准目录责任单位</w:t>
      </w:r>
    </w:p>
    <w:tbl>
      <w:tblPr>
        <w:tblStyle w:val="4"/>
        <w:tblpPr w:leftFromText="181" w:rightFromText="181" w:vertAnchor="text" w:horzAnchor="page" w:tblpX="2127" w:tblpY="3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883"/>
        <w:gridCol w:w="4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公开领域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征地补偿领域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资源规划榆阳分局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公共资源交易领域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区发改和科技局、区审批服务局、区财政局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重大建设项目领域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区发改和科技局、区住建局、区交运局、区农业农村局、区水利局、区审批服务局、资源规划榆阳分局、生态环境榆阳分局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财政预决算领域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安全生产领域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救灾领域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税收管理领域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国有土地上房屋征收领域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区发改和科技局、区住建局、区司法局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保障性住房领域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农村危房改造领域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环境保护领域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生态环境榆阳分局、区环卫局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公共文化服务领域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区文旅文广局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公共法律服务领域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社会救助领域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区民政局、区医保局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养老服务领域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食品药品监管领域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就业创业领域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社会保险领域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区人社局、区医保局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户籍管理领域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公安榆阳分局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涉农补贴领域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区农业农村局、生态环境榆阳分局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义务教育领域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医疗卫生领域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区卫健局、区医保局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乡村振兴领域</w:t>
            </w:r>
          </w:p>
        </w:tc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区乡村振兴局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（备注：排在第一位的为该领域牵头单位）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109C3"/>
    <w:rsid w:val="2D3109C3"/>
    <w:rsid w:val="6FCE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2021-08-12T09:54:00Z</dcterms:created>
  <dc:creator>吾皇</dc:creator>
  <cp:lastModifiedBy>吾皇</cp:lastModifiedBy>
  <dcterms:modified xsi:type="dcterms:W3CDTF">2021-08-12T09:55:26Z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A2C1AA02B137490986870559A4814C3E</vt:lpwstr>
  </property>
</Properties>
</file>