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6A" w:rsidRDefault="009B5F6A" w:rsidP="009B5F6A">
      <w:pPr>
        <w:rPr>
          <w:rFonts w:ascii="黑体" w:eastAsia="黑体" w:hAnsi="黑体"/>
          <w:bCs/>
          <w:sz w:val="32"/>
          <w:szCs w:val="32"/>
        </w:rPr>
      </w:pPr>
      <w:r>
        <w:rPr>
          <w:rFonts w:ascii="黑体" w:eastAsia="黑体" w:hAnsi="黑体" w:hint="eastAsia"/>
          <w:bCs/>
          <w:sz w:val="32"/>
          <w:szCs w:val="32"/>
        </w:rPr>
        <w:t>附件</w:t>
      </w:r>
    </w:p>
    <w:p w:rsidR="009B5F6A" w:rsidRDefault="009B5F6A" w:rsidP="009B5F6A">
      <w:pPr>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基金计提计算方法</w:t>
      </w:r>
    </w:p>
    <w:p w:rsidR="009B5F6A" w:rsidRDefault="009B5F6A" w:rsidP="009B5F6A">
      <w:pPr>
        <w:spacing w:line="440" w:lineRule="exact"/>
        <w:ind w:firstLineChars="200" w:firstLine="640"/>
        <w:rPr>
          <w:rFonts w:ascii="仿宋" w:eastAsia="仿宋" w:hAnsi="仿宋"/>
          <w:sz w:val="32"/>
          <w:szCs w:val="32"/>
        </w:rPr>
      </w:pPr>
    </w:p>
    <w:p w:rsidR="009B5F6A" w:rsidRDefault="009B5F6A" w:rsidP="009B5F6A">
      <w:pPr>
        <w:spacing w:line="600" w:lineRule="exact"/>
        <w:ind w:firstLineChars="200" w:firstLine="640"/>
        <w:rPr>
          <w:rFonts w:ascii="仿宋" w:eastAsia="仿宋" w:hAnsi="仿宋"/>
          <w:sz w:val="32"/>
          <w:szCs w:val="32"/>
        </w:rPr>
      </w:pPr>
      <w:r>
        <w:rPr>
          <w:rFonts w:ascii="仿宋" w:eastAsia="仿宋" w:hAnsi="仿宋" w:hint="eastAsia"/>
          <w:sz w:val="32"/>
          <w:szCs w:val="32"/>
        </w:rPr>
        <w:t>基金计提数额=</w:t>
      </w:r>
      <w:proofErr w:type="gramStart"/>
      <w:r>
        <w:rPr>
          <w:rFonts w:ascii="仿宋" w:eastAsia="仿宋" w:hAnsi="仿宋" w:hint="eastAsia"/>
          <w:sz w:val="32"/>
          <w:szCs w:val="32"/>
        </w:rPr>
        <w:t>原矿月</w:t>
      </w:r>
      <w:proofErr w:type="gramEnd"/>
      <w:r>
        <w:rPr>
          <w:rFonts w:ascii="仿宋" w:eastAsia="仿宋" w:hAnsi="仿宋" w:hint="eastAsia"/>
          <w:sz w:val="32"/>
          <w:szCs w:val="32"/>
        </w:rPr>
        <w:t>销售收入×矿种系数×开采系数×地区系数。</w:t>
      </w:r>
    </w:p>
    <w:p w:rsidR="009B5F6A" w:rsidRDefault="009B5F6A" w:rsidP="009B5F6A">
      <w:pPr>
        <w:spacing w:line="600" w:lineRule="exact"/>
        <w:ind w:firstLineChars="200" w:firstLine="640"/>
        <w:rPr>
          <w:rFonts w:ascii="仿宋" w:eastAsia="仿宋" w:hAnsi="仿宋"/>
          <w:sz w:val="32"/>
          <w:szCs w:val="32"/>
        </w:rPr>
      </w:pPr>
      <w:r>
        <w:rPr>
          <w:rFonts w:ascii="仿宋" w:eastAsia="仿宋" w:hAnsi="仿宋" w:hint="eastAsia"/>
          <w:sz w:val="32"/>
          <w:szCs w:val="32"/>
        </w:rPr>
        <w:t>注：对于非原矿销售的矿山企业可参照同地区相关机构公布的同类原矿销售单价计算销售收入计提取基金，计提基金不能低于本矿山企业《方案》估算或实际所需费用。</w:t>
      </w:r>
    </w:p>
    <w:p w:rsidR="009B5F6A" w:rsidRDefault="009B5F6A" w:rsidP="009B5F6A">
      <w:pPr>
        <w:spacing w:line="600" w:lineRule="exact"/>
        <w:ind w:firstLineChars="200" w:firstLine="643"/>
        <w:rPr>
          <w:rFonts w:ascii="仿宋" w:eastAsia="仿宋" w:hAnsi="仿宋"/>
          <w:b/>
          <w:sz w:val="32"/>
          <w:szCs w:val="32"/>
        </w:rPr>
      </w:pPr>
    </w:p>
    <w:p w:rsidR="009B5F6A" w:rsidRDefault="009B5F6A" w:rsidP="009B5F6A">
      <w:pPr>
        <w:spacing w:line="600" w:lineRule="exact"/>
        <w:ind w:firstLineChars="196" w:firstLine="630"/>
        <w:rPr>
          <w:rFonts w:ascii="仿宋" w:eastAsia="仿宋" w:hAnsi="仿宋"/>
          <w:b/>
          <w:sz w:val="32"/>
          <w:szCs w:val="32"/>
        </w:rPr>
      </w:pPr>
      <w:r>
        <w:rPr>
          <w:rFonts w:ascii="仿宋" w:eastAsia="仿宋" w:hAnsi="仿宋" w:hint="eastAsia"/>
          <w:b/>
          <w:sz w:val="32"/>
          <w:szCs w:val="32"/>
        </w:rPr>
        <w:t>一、矿种系数</w:t>
      </w:r>
    </w:p>
    <w:p w:rsidR="009B5F6A" w:rsidRDefault="009B5F6A" w:rsidP="009B5F6A">
      <w:pPr>
        <w:spacing w:line="600" w:lineRule="exact"/>
        <w:ind w:firstLineChars="180" w:firstLine="578"/>
        <w:rPr>
          <w:rFonts w:ascii="仿宋" w:eastAsia="仿宋" w:hAnsi="仿宋"/>
          <w:b/>
          <w:sz w:val="32"/>
          <w:szCs w:val="32"/>
        </w:rPr>
      </w:pPr>
    </w:p>
    <w:p w:rsidR="009B5F6A" w:rsidRDefault="009B5F6A" w:rsidP="009B5F6A">
      <w:pPr>
        <w:spacing w:line="600" w:lineRule="exact"/>
        <w:ind w:firstLineChars="279" w:firstLine="896"/>
        <w:rPr>
          <w:rFonts w:ascii="仿宋" w:eastAsia="仿宋" w:hAnsi="仿宋"/>
          <w:b/>
          <w:sz w:val="32"/>
          <w:szCs w:val="32"/>
        </w:rPr>
      </w:pPr>
      <w:r>
        <w:rPr>
          <w:rFonts w:ascii="仿宋" w:eastAsia="仿宋" w:hAnsi="仿宋" w:hint="eastAsia"/>
          <w:b/>
          <w:sz w:val="32"/>
          <w:szCs w:val="32"/>
        </w:rPr>
        <w:t xml:space="preserve">         基金计提矿种系数一览表</w:t>
      </w:r>
    </w:p>
    <w:tbl>
      <w:tblPr>
        <w:tblStyle w:val="a4"/>
        <w:tblW w:w="0" w:type="auto"/>
        <w:jc w:val="center"/>
        <w:tblInd w:w="0" w:type="dxa"/>
        <w:tblLook w:val="0000"/>
      </w:tblPr>
      <w:tblGrid>
        <w:gridCol w:w="1843"/>
        <w:gridCol w:w="4281"/>
        <w:gridCol w:w="1956"/>
      </w:tblGrid>
      <w:tr w:rsidR="009B5F6A" w:rsidTr="00797181">
        <w:trPr>
          <w:jc w:val="center"/>
        </w:trPr>
        <w:tc>
          <w:tcPr>
            <w:tcW w:w="1843"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矿产</w:t>
            </w:r>
          </w:p>
        </w:tc>
        <w:tc>
          <w:tcPr>
            <w:tcW w:w="428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矿种</w:t>
            </w:r>
          </w:p>
        </w:tc>
        <w:tc>
          <w:tcPr>
            <w:tcW w:w="195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矿种系数</w:t>
            </w:r>
          </w:p>
        </w:tc>
      </w:tr>
      <w:tr w:rsidR="009B5F6A" w:rsidTr="00797181">
        <w:trPr>
          <w:jc w:val="center"/>
        </w:trPr>
        <w:tc>
          <w:tcPr>
            <w:tcW w:w="1843"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能源矿产</w:t>
            </w:r>
          </w:p>
        </w:tc>
        <w:tc>
          <w:tcPr>
            <w:tcW w:w="428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煤炭、油页岩、石煤</w:t>
            </w:r>
          </w:p>
        </w:tc>
        <w:tc>
          <w:tcPr>
            <w:tcW w:w="195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1.8%</w:t>
            </w:r>
          </w:p>
        </w:tc>
      </w:tr>
      <w:tr w:rsidR="009B5F6A" w:rsidTr="0079718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8"/>
                <w:szCs w:val="28"/>
              </w:rPr>
            </w:pPr>
          </w:p>
        </w:tc>
        <w:tc>
          <w:tcPr>
            <w:tcW w:w="428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石油、天然气、煤层气、页岩气等</w:t>
            </w:r>
          </w:p>
        </w:tc>
        <w:tc>
          <w:tcPr>
            <w:tcW w:w="195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0.6%</w:t>
            </w:r>
          </w:p>
        </w:tc>
      </w:tr>
      <w:tr w:rsidR="009B5F6A" w:rsidTr="00797181">
        <w:trPr>
          <w:jc w:val="center"/>
        </w:trPr>
        <w:tc>
          <w:tcPr>
            <w:tcW w:w="1843"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金属矿产</w:t>
            </w:r>
          </w:p>
        </w:tc>
        <w:tc>
          <w:tcPr>
            <w:tcW w:w="428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贵金属、有色金属矿产</w:t>
            </w:r>
          </w:p>
        </w:tc>
        <w:tc>
          <w:tcPr>
            <w:tcW w:w="195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1.5%</w:t>
            </w:r>
          </w:p>
        </w:tc>
      </w:tr>
      <w:tr w:rsidR="009B5F6A" w:rsidTr="0079718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8"/>
                <w:szCs w:val="28"/>
              </w:rPr>
            </w:pPr>
          </w:p>
        </w:tc>
        <w:tc>
          <w:tcPr>
            <w:tcW w:w="428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黑色金属矿产</w:t>
            </w:r>
          </w:p>
        </w:tc>
        <w:tc>
          <w:tcPr>
            <w:tcW w:w="195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1.5%</w:t>
            </w:r>
          </w:p>
        </w:tc>
      </w:tr>
      <w:tr w:rsidR="009B5F6A" w:rsidTr="0079718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8"/>
                <w:szCs w:val="28"/>
              </w:rPr>
            </w:pPr>
          </w:p>
        </w:tc>
        <w:tc>
          <w:tcPr>
            <w:tcW w:w="428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放射性矿产</w:t>
            </w:r>
          </w:p>
        </w:tc>
        <w:tc>
          <w:tcPr>
            <w:tcW w:w="195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1.6%</w:t>
            </w:r>
          </w:p>
        </w:tc>
      </w:tr>
      <w:tr w:rsidR="009B5F6A" w:rsidTr="00797181">
        <w:trPr>
          <w:jc w:val="center"/>
        </w:trPr>
        <w:tc>
          <w:tcPr>
            <w:tcW w:w="1843"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非金属矿产</w:t>
            </w:r>
          </w:p>
        </w:tc>
        <w:tc>
          <w:tcPr>
            <w:tcW w:w="428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建材非金属矿山</w:t>
            </w:r>
          </w:p>
        </w:tc>
        <w:tc>
          <w:tcPr>
            <w:tcW w:w="195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1.5%</w:t>
            </w:r>
          </w:p>
        </w:tc>
      </w:tr>
      <w:tr w:rsidR="009B5F6A" w:rsidTr="0079718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8"/>
                <w:szCs w:val="28"/>
              </w:rPr>
            </w:pPr>
          </w:p>
        </w:tc>
        <w:tc>
          <w:tcPr>
            <w:tcW w:w="428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其他非金属矿产</w:t>
            </w:r>
          </w:p>
        </w:tc>
        <w:tc>
          <w:tcPr>
            <w:tcW w:w="195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1.1%</w:t>
            </w:r>
          </w:p>
        </w:tc>
      </w:tr>
      <w:tr w:rsidR="009B5F6A" w:rsidTr="00797181">
        <w:trPr>
          <w:jc w:val="center"/>
        </w:trPr>
        <w:tc>
          <w:tcPr>
            <w:tcW w:w="1843"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水汽矿产</w:t>
            </w:r>
          </w:p>
        </w:tc>
        <w:tc>
          <w:tcPr>
            <w:tcW w:w="428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矿泉水、地热等</w:t>
            </w:r>
          </w:p>
        </w:tc>
        <w:tc>
          <w:tcPr>
            <w:tcW w:w="195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0.2%</w:t>
            </w:r>
          </w:p>
        </w:tc>
      </w:tr>
    </w:tbl>
    <w:p w:rsidR="009B5F6A" w:rsidRDefault="009B5F6A" w:rsidP="009B5F6A">
      <w:pPr>
        <w:spacing w:line="600" w:lineRule="exact"/>
        <w:ind w:firstLineChars="200" w:firstLine="643"/>
        <w:rPr>
          <w:rFonts w:ascii="仿宋" w:eastAsia="仿宋" w:hAnsi="仿宋"/>
          <w:b/>
          <w:sz w:val="32"/>
          <w:szCs w:val="32"/>
        </w:rPr>
      </w:pPr>
    </w:p>
    <w:p w:rsidR="009B5F6A" w:rsidRDefault="009B5F6A" w:rsidP="009B5F6A">
      <w:pPr>
        <w:spacing w:line="600" w:lineRule="exact"/>
        <w:ind w:firstLineChars="196" w:firstLine="630"/>
        <w:rPr>
          <w:rFonts w:ascii="仿宋" w:eastAsia="仿宋" w:hAnsi="仿宋"/>
          <w:b/>
          <w:sz w:val="32"/>
          <w:szCs w:val="32"/>
        </w:rPr>
      </w:pPr>
      <w:r>
        <w:rPr>
          <w:rFonts w:ascii="仿宋" w:eastAsia="仿宋" w:hAnsi="仿宋" w:hint="eastAsia"/>
          <w:b/>
          <w:sz w:val="32"/>
          <w:szCs w:val="32"/>
        </w:rPr>
        <w:lastRenderedPageBreak/>
        <w:t>二、开采系数</w:t>
      </w:r>
    </w:p>
    <w:p w:rsidR="009B5F6A" w:rsidRDefault="009B5F6A" w:rsidP="009B5F6A">
      <w:pPr>
        <w:spacing w:line="600" w:lineRule="exact"/>
        <w:ind w:firstLineChars="200" w:firstLine="643"/>
        <w:rPr>
          <w:rFonts w:ascii="仿宋" w:eastAsia="仿宋" w:hAnsi="仿宋"/>
          <w:b/>
          <w:sz w:val="32"/>
          <w:szCs w:val="32"/>
        </w:rPr>
      </w:pPr>
    </w:p>
    <w:p w:rsidR="009B5F6A" w:rsidRDefault="009B5F6A" w:rsidP="009B5F6A">
      <w:pPr>
        <w:spacing w:line="600" w:lineRule="exact"/>
        <w:ind w:firstLineChars="300" w:firstLine="964"/>
        <w:rPr>
          <w:rFonts w:ascii="仿宋" w:eastAsia="仿宋" w:hAnsi="仿宋"/>
          <w:b/>
          <w:sz w:val="32"/>
          <w:szCs w:val="32"/>
        </w:rPr>
      </w:pPr>
      <w:r>
        <w:rPr>
          <w:rFonts w:ascii="仿宋" w:eastAsia="仿宋" w:hAnsi="仿宋" w:hint="eastAsia"/>
          <w:b/>
          <w:sz w:val="32"/>
          <w:szCs w:val="32"/>
        </w:rPr>
        <w:t xml:space="preserve">         基金计提开采系数一览表</w:t>
      </w:r>
    </w:p>
    <w:tbl>
      <w:tblPr>
        <w:tblStyle w:val="a4"/>
        <w:tblW w:w="0" w:type="auto"/>
        <w:tblInd w:w="250" w:type="dxa"/>
        <w:tblLook w:val="0000"/>
      </w:tblPr>
      <w:tblGrid>
        <w:gridCol w:w="709"/>
        <w:gridCol w:w="709"/>
        <w:gridCol w:w="1559"/>
        <w:gridCol w:w="1559"/>
        <w:gridCol w:w="709"/>
        <w:gridCol w:w="992"/>
        <w:gridCol w:w="969"/>
        <w:gridCol w:w="1066"/>
      </w:tblGrid>
      <w:tr w:rsidR="009B5F6A" w:rsidTr="00797181">
        <w:trPr>
          <w:trHeight w:val="447"/>
        </w:trPr>
        <w:tc>
          <w:tcPr>
            <w:tcW w:w="1418" w:type="dxa"/>
            <w:gridSpan w:val="2"/>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b/>
                <w:sz w:val="24"/>
                <w:szCs w:val="24"/>
              </w:rPr>
            </w:pPr>
            <w:r>
              <w:rPr>
                <w:rFonts w:ascii="仿宋" w:eastAsia="仿宋" w:hAnsi="仿宋" w:hint="eastAsia"/>
                <w:b/>
                <w:sz w:val="24"/>
                <w:szCs w:val="24"/>
              </w:rPr>
              <w:t>矿种</w:t>
            </w:r>
          </w:p>
        </w:tc>
        <w:tc>
          <w:tcPr>
            <w:tcW w:w="3118" w:type="dxa"/>
            <w:gridSpan w:val="2"/>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b/>
                <w:sz w:val="24"/>
                <w:szCs w:val="24"/>
              </w:rPr>
            </w:pPr>
            <w:r>
              <w:rPr>
                <w:rFonts w:ascii="仿宋" w:eastAsia="仿宋" w:hAnsi="仿宋" w:hint="eastAsia"/>
                <w:b/>
                <w:sz w:val="24"/>
                <w:szCs w:val="24"/>
              </w:rPr>
              <w:t>露天开采</w:t>
            </w:r>
          </w:p>
        </w:tc>
        <w:tc>
          <w:tcPr>
            <w:tcW w:w="3736" w:type="dxa"/>
            <w:gridSpan w:val="4"/>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b/>
                <w:sz w:val="24"/>
                <w:szCs w:val="24"/>
              </w:rPr>
            </w:pPr>
            <w:r>
              <w:rPr>
                <w:rFonts w:ascii="仿宋" w:eastAsia="仿宋" w:hAnsi="仿宋" w:hint="eastAsia"/>
                <w:b/>
                <w:sz w:val="24"/>
                <w:szCs w:val="24"/>
              </w:rPr>
              <w:t>地下开采</w:t>
            </w:r>
          </w:p>
        </w:tc>
      </w:tr>
      <w:tr w:rsidR="009B5F6A" w:rsidTr="00797181">
        <w:tc>
          <w:tcPr>
            <w:tcW w:w="709" w:type="dxa"/>
            <w:vMerge w:val="restart"/>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能源矿产</w:t>
            </w:r>
          </w:p>
        </w:tc>
        <w:tc>
          <w:tcPr>
            <w:tcW w:w="709"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w:t>
            </w:r>
          </w:p>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方式</w:t>
            </w:r>
          </w:p>
        </w:tc>
        <w:tc>
          <w:tcPr>
            <w:tcW w:w="1559"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自上而下水平分层采矿法（自然排水）</w:t>
            </w:r>
          </w:p>
        </w:tc>
        <w:tc>
          <w:tcPr>
            <w:tcW w:w="1559"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露天坑开采法（人工排水）</w:t>
            </w:r>
          </w:p>
        </w:tc>
        <w:tc>
          <w:tcPr>
            <w:tcW w:w="709"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充填</w:t>
            </w:r>
          </w:p>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w:t>
            </w:r>
          </w:p>
        </w:tc>
        <w:tc>
          <w:tcPr>
            <w:tcW w:w="992"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不允许地表塌落</w:t>
            </w:r>
          </w:p>
        </w:tc>
        <w:tc>
          <w:tcPr>
            <w:tcW w:w="2035" w:type="dxa"/>
            <w:gridSpan w:val="2"/>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允许塌陷</w:t>
            </w:r>
          </w:p>
        </w:tc>
      </w:tr>
      <w:tr w:rsidR="009B5F6A" w:rsidTr="00797181">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96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柱式采</w:t>
            </w:r>
          </w:p>
          <w:p w:rsidR="009B5F6A" w:rsidRDefault="009B5F6A" w:rsidP="00797181">
            <w:pPr>
              <w:spacing w:line="600" w:lineRule="exact"/>
              <w:jc w:val="center"/>
              <w:rPr>
                <w:rFonts w:ascii="仿宋" w:eastAsia="仿宋" w:hAnsi="仿宋"/>
                <w:sz w:val="24"/>
                <w:szCs w:val="24"/>
              </w:rPr>
            </w:pPr>
            <w:proofErr w:type="gramStart"/>
            <w:r>
              <w:rPr>
                <w:rFonts w:ascii="仿宋" w:eastAsia="仿宋" w:hAnsi="仿宋" w:hint="eastAsia"/>
                <w:sz w:val="24"/>
                <w:szCs w:val="24"/>
              </w:rPr>
              <w:t>煤法</w:t>
            </w:r>
            <w:proofErr w:type="gramEnd"/>
          </w:p>
        </w:tc>
        <w:tc>
          <w:tcPr>
            <w:tcW w:w="106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机械化</w:t>
            </w:r>
          </w:p>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综采</w:t>
            </w:r>
          </w:p>
        </w:tc>
      </w:tr>
      <w:tr w:rsidR="009B5F6A" w:rsidTr="00797181">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w:t>
            </w:r>
          </w:p>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系数</w:t>
            </w:r>
          </w:p>
        </w:tc>
        <w:tc>
          <w:tcPr>
            <w:tcW w:w="155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0.3</w:t>
            </w:r>
          </w:p>
        </w:tc>
        <w:tc>
          <w:tcPr>
            <w:tcW w:w="992"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0.7</w:t>
            </w:r>
          </w:p>
        </w:tc>
        <w:tc>
          <w:tcPr>
            <w:tcW w:w="96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1.0</w:t>
            </w:r>
          </w:p>
        </w:tc>
        <w:tc>
          <w:tcPr>
            <w:tcW w:w="106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1.2</w:t>
            </w:r>
          </w:p>
        </w:tc>
      </w:tr>
      <w:tr w:rsidR="009B5F6A" w:rsidTr="00797181">
        <w:tc>
          <w:tcPr>
            <w:tcW w:w="709" w:type="dxa"/>
            <w:vMerge w:val="restart"/>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金属矿产</w:t>
            </w:r>
          </w:p>
        </w:tc>
        <w:tc>
          <w:tcPr>
            <w:tcW w:w="709"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w:t>
            </w:r>
          </w:p>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方式</w:t>
            </w:r>
          </w:p>
        </w:tc>
        <w:tc>
          <w:tcPr>
            <w:tcW w:w="1559"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露天高边坡采矿法（高差≤15米）</w:t>
            </w:r>
          </w:p>
        </w:tc>
        <w:tc>
          <w:tcPr>
            <w:tcW w:w="1559"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露天高边坡采矿法（高差≥15米）</w:t>
            </w:r>
          </w:p>
        </w:tc>
        <w:tc>
          <w:tcPr>
            <w:tcW w:w="709"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充填</w:t>
            </w:r>
          </w:p>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w:t>
            </w:r>
          </w:p>
        </w:tc>
        <w:tc>
          <w:tcPr>
            <w:tcW w:w="992" w:type="dxa"/>
            <w:vMerge w:val="restart"/>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不允许地表塌落</w:t>
            </w:r>
          </w:p>
        </w:tc>
        <w:tc>
          <w:tcPr>
            <w:tcW w:w="2035" w:type="dxa"/>
            <w:gridSpan w:val="2"/>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允许塌落</w:t>
            </w:r>
          </w:p>
        </w:tc>
      </w:tr>
      <w:tr w:rsidR="009B5F6A" w:rsidTr="00797181">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96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空场法</w:t>
            </w:r>
          </w:p>
        </w:tc>
        <w:tc>
          <w:tcPr>
            <w:tcW w:w="1066"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崩落法</w:t>
            </w:r>
          </w:p>
        </w:tc>
      </w:tr>
      <w:tr w:rsidR="009B5F6A" w:rsidTr="00797181">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w:t>
            </w:r>
          </w:p>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系数</w:t>
            </w:r>
          </w:p>
        </w:tc>
        <w:tc>
          <w:tcPr>
            <w:tcW w:w="155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0.3</w:t>
            </w:r>
          </w:p>
        </w:tc>
        <w:tc>
          <w:tcPr>
            <w:tcW w:w="992"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0.5</w:t>
            </w:r>
          </w:p>
        </w:tc>
        <w:tc>
          <w:tcPr>
            <w:tcW w:w="96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1.0</w:t>
            </w:r>
          </w:p>
        </w:tc>
        <w:tc>
          <w:tcPr>
            <w:tcW w:w="106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1.2</w:t>
            </w:r>
          </w:p>
        </w:tc>
      </w:tr>
      <w:tr w:rsidR="009B5F6A" w:rsidTr="00797181">
        <w:tc>
          <w:tcPr>
            <w:tcW w:w="709" w:type="dxa"/>
            <w:vMerge w:val="restart"/>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非金属矿产</w:t>
            </w:r>
          </w:p>
        </w:tc>
        <w:tc>
          <w:tcPr>
            <w:tcW w:w="70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开采方式</w:t>
            </w:r>
          </w:p>
        </w:tc>
        <w:tc>
          <w:tcPr>
            <w:tcW w:w="155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露天高边坡采矿法（高差≤15米）</w:t>
            </w:r>
          </w:p>
        </w:tc>
        <w:tc>
          <w:tcPr>
            <w:tcW w:w="155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露天高边坡采矿法（高差≥15米）</w:t>
            </w:r>
          </w:p>
        </w:tc>
        <w:tc>
          <w:tcPr>
            <w:tcW w:w="70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充填</w:t>
            </w:r>
          </w:p>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w:t>
            </w:r>
          </w:p>
        </w:tc>
        <w:tc>
          <w:tcPr>
            <w:tcW w:w="992"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不允许地表塌落</w:t>
            </w: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允许地表塌落</w:t>
            </w:r>
          </w:p>
        </w:tc>
      </w:tr>
      <w:tr w:rsidR="009B5F6A" w:rsidTr="00797181">
        <w:tc>
          <w:tcPr>
            <w:tcW w:w="0" w:type="auto"/>
            <w:vMerge/>
            <w:tcBorders>
              <w:top w:val="single" w:sz="4" w:space="0" w:color="auto"/>
              <w:left w:val="single" w:sz="4" w:space="0" w:color="auto"/>
              <w:bottom w:val="single" w:sz="4" w:space="0" w:color="auto"/>
              <w:right w:val="single" w:sz="4" w:space="0" w:color="auto"/>
            </w:tcBorders>
            <w:vAlign w:val="center"/>
          </w:tcPr>
          <w:p w:rsidR="009B5F6A" w:rsidRDefault="009B5F6A" w:rsidP="00797181">
            <w:pPr>
              <w:widowControl/>
              <w:spacing w:line="60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w:t>
            </w:r>
          </w:p>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系数</w:t>
            </w:r>
          </w:p>
        </w:tc>
        <w:tc>
          <w:tcPr>
            <w:tcW w:w="155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0.3</w:t>
            </w:r>
          </w:p>
        </w:tc>
        <w:tc>
          <w:tcPr>
            <w:tcW w:w="992"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0.5</w:t>
            </w: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1.0</w:t>
            </w:r>
          </w:p>
        </w:tc>
      </w:tr>
      <w:tr w:rsidR="009B5F6A" w:rsidTr="00797181">
        <w:tc>
          <w:tcPr>
            <w:tcW w:w="70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水气矿产</w:t>
            </w:r>
          </w:p>
        </w:tc>
        <w:tc>
          <w:tcPr>
            <w:tcW w:w="709"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开采</w:t>
            </w:r>
          </w:p>
          <w:p w:rsidR="009B5F6A" w:rsidRDefault="009B5F6A" w:rsidP="00797181">
            <w:pPr>
              <w:spacing w:line="600" w:lineRule="exact"/>
              <w:rPr>
                <w:rFonts w:ascii="仿宋" w:eastAsia="仿宋" w:hAnsi="仿宋"/>
                <w:sz w:val="24"/>
                <w:szCs w:val="24"/>
              </w:rPr>
            </w:pPr>
            <w:r>
              <w:rPr>
                <w:rFonts w:ascii="仿宋" w:eastAsia="仿宋" w:hAnsi="仿宋" w:hint="eastAsia"/>
                <w:sz w:val="24"/>
                <w:szCs w:val="24"/>
              </w:rPr>
              <w:t>系数</w:t>
            </w:r>
          </w:p>
        </w:tc>
        <w:tc>
          <w:tcPr>
            <w:tcW w:w="6854" w:type="dxa"/>
            <w:gridSpan w:val="6"/>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rFonts w:ascii="仿宋" w:eastAsia="仿宋" w:hAnsi="仿宋"/>
                <w:sz w:val="24"/>
                <w:szCs w:val="24"/>
              </w:rPr>
            </w:pPr>
            <w:r>
              <w:rPr>
                <w:rFonts w:ascii="仿宋" w:eastAsia="仿宋" w:hAnsi="仿宋" w:hint="eastAsia"/>
                <w:sz w:val="24"/>
                <w:szCs w:val="24"/>
              </w:rPr>
              <w:t>1.0</w:t>
            </w:r>
          </w:p>
        </w:tc>
      </w:tr>
    </w:tbl>
    <w:p w:rsidR="009B5F6A" w:rsidRDefault="009B5F6A" w:rsidP="009B5F6A">
      <w:pPr>
        <w:spacing w:line="600" w:lineRule="exact"/>
        <w:rPr>
          <w:rFonts w:ascii="仿宋" w:eastAsia="仿宋" w:hAnsi="仿宋"/>
          <w:b/>
          <w:sz w:val="32"/>
          <w:szCs w:val="32"/>
        </w:rPr>
      </w:pPr>
    </w:p>
    <w:p w:rsidR="009B5F6A" w:rsidRDefault="009B5F6A" w:rsidP="009B5F6A">
      <w:pPr>
        <w:spacing w:line="600" w:lineRule="exact"/>
        <w:ind w:firstLineChars="196" w:firstLine="630"/>
        <w:rPr>
          <w:rFonts w:ascii="仿宋" w:eastAsia="仿宋" w:hAnsi="仿宋"/>
          <w:b/>
          <w:sz w:val="32"/>
          <w:szCs w:val="32"/>
        </w:rPr>
      </w:pPr>
      <w:r>
        <w:rPr>
          <w:rFonts w:ascii="仿宋" w:eastAsia="仿宋" w:hAnsi="仿宋" w:hint="eastAsia"/>
          <w:b/>
          <w:sz w:val="32"/>
          <w:szCs w:val="32"/>
        </w:rPr>
        <w:lastRenderedPageBreak/>
        <w:t>三、地区系数</w:t>
      </w:r>
    </w:p>
    <w:p w:rsidR="009B5F6A" w:rsidRDefault="009B5F6A" w:rsidP="009B5F6A">
      <w:pPr>
        <w:spacing w:line="600" w:lineRule="exact"/>
        <w:ind w:firstLineChars="98" w:firstLine="315"/>
        <w:rPr>
          <w:rFonts w:ascii="仿宋" w:eastAsia="仿宋" w:hAnsi="仿宋"/>
          <w:b/>
          <w:sz w:val="32"/>
          <w:szCs w:val="32"/>
        </w:rPr>
      </w:pPr>
    </w:p>
    <w:p w:rsidR="009B5F6A" w:rsidRDefault="009B5F6A" w:rsidP="009B5F6A">
      <w:pPr>
        <w:spacing w:line="600" w:lineRule="exact"/>
        <w:ind w:firstLineChars="298" w:firstLine="957"/>
        <w:rPr>
          <w:rFonts w:ascii="仿宋" w:eastAsia="仿宋" w:hAnsi="仿宋"/>
          <w:b/>
          <w:sz w:val="32"/>
          <w:szCs w:val="32"/>
        </w:rPr>
      </w:pPr>
      <w:r>
        <w:rPr>
          <w:rFonts w:ascii="仿宋" w:eastAsia="仿宋" w:hAnsi="仿宋" w:hint="eastAsia"/>
          <w:b/>
          <w:sz w:val="32"/>
          <w:szCs w:val="32"/>
        </w:rPr>
        <w:t xml:space="preserve">            基金计提地区系数</w:t>
      </w:r>
    </w:p>
    <w:tbl>
      <w:tblPr>
        <w:tblStyle w:val="a4"/>
        <w:tblW w:w="0" w:type="auto"/>
        <w:tblInd w:w="0" w:type="dxa"/>
        <w:tblLook w:val="0000"/>
      </w:tblPr>
      <w:tblGrid>
        <w:gridCol w:w="2840"/>
        <w:gridCol w:w="2841"/>
        <w:gridCol w:w="2841"/>
      </w:tblGrid>
      <w:tr w:rsidR="009B5F6A" w:rsidTr="00797181">
        <w:tc>
          <w:tcPr>
            <w:tcW w:w="2840"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b/>
                <w:sz w:val="28"/>
                <w:szCs w:val="28"/>
              </w:rPr>
            </w:pPr>
            <w:r>
              <w:rPr>
                <w:rFonts w:ascii="仿宋" w:eastAsia="仿宋" w:hAnsi="仿宋" w:hint="eastAsia"/>
                <w:b/>
                <w:sz w:val="28"/>
                <w:szCs w:val="28"/>
              </w:rPr>
              <w:t>区域</w:t>
            </w:r>
          </w:p>
        </w:tc>
        <w:tc>
          <w:tcPr>
            <w:tcW w:w="284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b/>
                <w:sz w:val="28"/>
                <w:szCs w:val="28"/>
              </w:rPr>
            </w:pPr>
            <w:r>
              <w:rPr>
                <w:rFonts w:ascii="仿宋" w:eastAsia="仿宋" w:hAnsi="仿宋" w:hint="eastAsia"/>
                <w:b/>
                <w:sz w:val="28"/>
                <w:szCs w:val="28"/>
              </w:rPr>
              <w:t>区域系数</w:t>
            </w:r>
          </w:p>
        </w:tc>
        <w:tc>
          <w:tcPr>
            <w:tcW w:w="284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b/>
                <w:sz w:val="28"/>
                <w:szCs w:val="28"/>
              </w:rPr>
            </w:pPr>
            <w:r>
              <w:rPr>
                <w:rFonts w:ascii="仿宋" w:eastAsia="仿宋" w:hAnsi="仿宋" w:hint="eastAsia"/>
                <w:b/>
                <w:sz w:val="28"/>
                <w:szCs w:val="28"/>
              </w:rPr>
              <w:t>备注</w:t>
            </w:r>
          </w:p>
        </w:tc>
      </w:tr>
      <w:tr w:rsidR="009B5F6A" w:rsidTr="00797181">
        <w:trPr>
          <w:trHeight w:val="70"/>
        </w:trPr>
        <w:tc>
          <w:tcPr>
            <w:tcW w:w="2840"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陕北</w:t>
            </w:r>
          </w:p>
        </w:tc>
        <w:tc>
          <w:tcPr>
            <w:tcW w:w="284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r>
              <w:rPr>
                <w:rFonts w:ascii="仿宋" w:eastAsia="仿宋" w:hAnsi="仿宋" w:hint="eastAsia"/>
                <w:sz w:val="28"/>
                <w:szCs w:val="28"/>
              </w:rPr>
              <w:t>1.1</w:t>
            </w:r>
          </w:p>
        </w:tc>
        <w:tc>
          <w:tcPr>
            <w:tcW w:w="2841" w:type="dxa"/>
            <w:tcBorders>
              <w:top w:val="single" w:sz="4" w:space="0" w:color="auto"/>
              <w:left w:val="single" w:sz="4" w:space="0" w:color="auto"/>
              <w:bottom w:val="single" w:sz="4" w:space="0" w:color="auto"/>
              <w:right w:val="single" w:sz="4" w:space="0" w:color="auto"/>
            </w:tcBorders>
          </w:tcPr>
          <w:p w:rsidR="009B5F6A" w:rsidRDefault="009B5F6A" w:rsidP="00797181">
            <w:pPr>
              <w:spacing w:line="600" w:lineRule="exact"/>
              <w:jc w:val="center"/>
              <w:rPr>
                <w:rFonts w:ascii="仿宋" w:eastAsia="仿宋" w:hAnsi="仿宋"/>
                <w:sz w:val="28"/>
                <w:szCs w:val="28"/>
              </w:rPr>
            </w:pPr>
          </w:p>
        </w:tc>
      </w:tr>
    </w:tbl>
    <w:p w:rsidR="009B5F6A" w:rsidRDefault="009B5F6A" w:rsidP="009B5F6A">
      <w:pPr>
        <w:spacing w:line="600" w:lineRule="exact"/>
        <w:ind w:firstLine="630"/>
        <w:rPr>
          <w:rFonts w:ascii="仿宋" w:eastAsia="仿宋" w:hAnsi="仿宋"/>
          <w:b/>
          <w:sz w:val="32"/>
          <w:szCs w:val="32"/>
        </w:rPr>
      </w:pPr>
    </w:p>
    <w:p w:rsidR="009B5F6A" w:rsidRDefault="009B5F6A" w:rsidP="009B5F6A">
      <w:pPr>
        <w:spacing w:line="600" w:lineRule="exact"/>
        <w:ind w:firstLine="630"/>
        <w:rPr>
          <w:rFonts w:ascii="仿宋" w:eastAsia="仿宋" w:hAnsi="仿宋"/>
          <w:b/>
          <w:sz w:val="32"/>
          <w:szCs w:val="32"/>
        </w:rPr>
      </w:pPr>
      <w:r>
        <w:rPr>
          <w:rFonts w:ascii="仿宋" w:eastAsia="仿宋" w:hAnsi="仿宋" w:hint="eastAsia"/>
          <w:b/>
          <w:sz w:val="32"/>
          <w:szCs w:val="32"/>
        </w:rPr>
        <w:t>四、计算方法示例</w:t>
      </w:r>
    </w:p>
    <w:p w:rsidR="009B5F6A" w:rsidRDefault="009B5F6A" w:rsidP="009B5F6A">
      <w:pPr>
        <w:spacing w:line="600" w:lineRule="exact"/>
        <w:ind w:firstLine="630"/>
        <w:rPr>
          <w:rFonts w:ascii="仿宋" w:eastAsia="仿宋" w:hAnsi="仿宋"/>
          <w:sz w:val="32"/>
          <w:szCs w:val="32"/>
        </w:rPr>
      </w:pPr>
      <w:proofErr w:type="gramStart"/>
      <w:r>
        <w:rPr>
          <w:rFonts w:ascii="仿宋" w:eastAsia="仿宋" w:hAnsi="仿宋" w:hint="eastAsia"/>
          <w:sz w:val="32"/>
          <w:szCs w:val="32"/>
        </w:rPr>
        <w:t>煤炭月</w:t>
      </w:r>
      <w:proofErr w:type="gramEnd"/>
      <w:r>
        <w:rPr>
          <w:rFonts w:ascii="仿宋" w:eastAsia="仿宋" w:hAnsi="仿宋" w:hint="eastAsia"/>
          <w:sz w:val="32"/>
          <w:szCs w:val="32"/>
        </w:rPr>
        <w:t>销售10万吨，矿种系数为1.8%（煤炭），开采系数为1.2（机械化综采，允许塌陷），地区系数为1.1（陕北地区）。以煤炭销售单位为400元为例进行计算，月计提数额=10×400×1.8%×1.2×1.1=95.04万元，占月销售收入的2.37%（95.04万元/4000万元），吨煤费用9.5元（95.04万元/10万吨），详见下表。</w:t>
      </w:r>
    </w:p>
    <w:p w:rsidR="009B5F6A" w:rsidRDefault="009B5F6A" w:rsidP="009B5F6A">
      <w:pPr>
        <w:spacing w:line="600" w:lineRule="exact"/>
        <w:ind w:firstLineChars="147" w:firstLine="472"/>
        <w:rPr>
          <w:rFonts w:ascii="仿宋" w:eastAsia="仿宋" w:hAnsi="仿宋"/>
          <w:b/>
          <w:sz w:val="32"/>
          <w:szCs w:val="32"/>
        </w:rPr>
      </w:pPr>
    </w:p>
    <w:p w:rsidR="009B5F6A" w:rsidRDefault="009B5F6A" w:rsidP="009B5F6A">
      <w:pPr>
        <w:spacing w:line="600" w:lineRule="exact"/>
        <w:ind w:firstLineChars="147" w:firstLine="472"/>
        <w:rPr>
          <w:rFonts w:ascii="仿宋" w:eastAsia="仿宋" w:hAnsi="仿宋"/>
          <w:b/>
          <w:sz w:val="32"/>
          <w:szCs w:val="32"/>
        </w:rPr>
      </w:pPr>
      <w:r>
        <w:rPr>
          <w:rFonts w:ascii="仿宋" w:eastAsia="仿宋" w:hAnsi="仿宋" w:hint="eastAsia"/>
          <w:b/>
          <w:sz w:val="32"/>
          <w:szCs w:val="32"/>
        </w:rPr>
        <w:t xml:space="preserve">  销售10万吨原煤不同销售价格提取基金一览表</w:t>
      </w:r>
    </w:p>
    <w:tbl>
      <w:tblPr>
        <w:tblStyle w:val="a4"/>
        <w:tblW w:w="0" w:type="auto"/>
        <w:tblInd w:w="108" w:type="dxa"/>
        <w:tblLook w:val="0000"/>
      </w:tblPr>
      <w:tblGrid>
        <w:gridCol w:w="1134"/>
        <w:gridCol w:w="1068"/>
        <w:gridCol w:w="917"/>
        <w:gridCol w:w="850"/>
        <w:gridCol w:w="709"/>
        <w:gridCol w:w="1276"/>
        <w:gridCol w:w="1394"/>
        <w:gridCol w:w="1066"/>
      </w:tblGrid>
      <w:tr w:rsidR="009B5F6A" w:rsidTr="00797181">
        <w:trPr>
          <w:trHeight w:val="842"/>
        </w:trPr>
        <w:tc>
          <w:tcPr>
            <w:tcW w:w="1134"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b/>
              </w:rPr>
            </w:pPr>
            <w:r>
              <w:rPr>
                <w:rFonts w:ascii="宋体" w:hAnsi="宋体" w:cs="宋体" w:hint="eastAsia"/>
                <w:b/>
              </w:rPr>
              <w:t>月销售</w:t>
            </w:r>
          </w:p>
          <w:p w:rsidR="009B5F6A" w:rsidRDefault="009B5F6A" w:rsidP="00797181">
            <w:pPr>
              <w:spacing w:line="600" w:lineRule="exact"/>
              <w:jc w:val="center"/>
              <w:rPr>
                <w:b/>
              </w:rPr>
            </w:pPr>
            <w:r>
              <w:rPr>
                <w:rFonts w:ascii="宋体" w:hAnsi="宋体" w:cs="宋体" w:hint="eastAsia"/>
                <w:b/>
              </w:rPr>
              <w:t>（万吨）</w:t>
            </w:r>
          </w:p>
        </w:tc>
        <w:tc>
          <w:tcPr>
            <w:tcW w:w="1068"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b/>
              </w:rPr>
            </w:pPr>
            <w:r>
              <w:rPr>
                <w:rFonts w:ascii="宋体" w:hAnsi="宋体" w:cs="宋体" w:hint="eastAsia"/>
                <w:b/>
              </w:rPr>
              <w:t>销售价</w:t>
            </w:r>
          </w:p>
          <w:p w:rsidR="009B5F6A" w:rsidRDefault="009B5F6A" w:rsidP="00797181">
            <w:pPr>
              <w:spacing w:line="600" w:lineRule="exact"/>
              <w:jc w:val="center"/>
              <w:rPr>
                <w:b/>
              </w:rPr>
            </w:pPr>
            <w:r>
              <w:rPr>
                <w:rFonts w:ascii="宋体" w:hAnsi="宋体" w:cs="宋体" w:hint="eastAsia"/>
                <w:b/>
              </w:rPr>
              <w:t>（元</w:t>
            </w:r>
            <w:r>
              <w:rPr>
                <w:rFonts w:eastAsia="Times New Roman"/>
                <w:b/>
              </w:rPr>
              <w:t>/</w:t>
            </w:r>
            <w:r>
              <w:rPr>
                <w:rFonts w:ascii="宋体" w:hAnsi="宋体" w:cs="宋体" w:hint="eastAsia"/>
                <w:b/>
              </w:rPr>
              <w:t>吨）</w:t>
            </w:r>
          </w:p>
        </w:tc>
        <w:tc>
          <w:tcPr>
            <w:tcW w:w="917"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b/>
              </w:rPr>
            </w:pPr>
            <w:r>
              <w:rPr>
                <w:rFonts w:ascii="宋体" w:hAnsi="宋体" w:cs="宋体" w:hint="eastAsia"/>
                <w:b/>
              </w:rPr>
              <w:t>矿种</w:t>
            </w:r>
          </w:p>
          <w:p w:rsidR="009B5F6A" w:rsidRDefault="009B5F6A" w:rsidP="00797181">
            <w:pPr>
              <w:spacing w:line="600" w:lineRule="exact"/>
              <w:jc w:val="center"/>
              <w:rPr>
                <w:b/>
              </w:rPr>
            </w:pPr>
            <w:r>
              <w:rPr>
                <w:rFonts w:ascii="宋体" w:hAnsi="宋体" w:cs="宋体" w:hint="eastAsia"/>
                <w:b/>
              </w:rPr>
              <w:t>系数</w:t>
            </w:r>
          </w:p>
        </w:tc>
        <w:tc>
          <w:tcPr>
            <w:tcW w:w="850"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b/>
              </w:rPr>
            </w:pPr>
            <w:r>
              <w:rPr>
                <w:rFonts w:ascii="宋体" w:hAnsi="宋体" w:cs="宋体" w:hint="eastAsia"/>
                <w:b/>
              </w:rPr>
              <w:t>开采</w:t>
            </w:r>
          </w:p>
          <w:p w:rsidR="009B5F6A" w:rsidRDefault="009B5F6A" w:rsidP="00797181">
            <w:pPr>
              <w:spacing w:line="600" w:lineRule="exact"/>
              <w:jc w:val="center"/>
              <w:rPr>
                <w:b/>
              </w:rPr>
            </w:pPr>
            <w:r>
              <w:rPr>
                <w:rFonts w:ascii="宋体" w:hAnsi="宋体" w:cs="宋体" w:hint="eastAsia"/>
                <w:b/>
              </w:rPr>
              <w:t>系数</w:t>
            </w:r>
          </w:p>
        </w:tc>
        <w:tc>
          <w:tcPr>
            <w:tcW w:w="70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b/>
              </w:rPr>
            </w:pPr>
            <w:r>
              <w:rPr>
                <w:rFonts w:ascii="宋体" w:hAnsi="宋体" w:cs="宋体" w:hint="eastAsia"/>
                <w:b/>
              </w:rPr>
              <w:t>地区</w:t>
            </w:r>
          </w:p>
          <w:p w:rsidR="009B5F6A" w:rsidRDefault="009B5F6A" w:rsidP="00797181">
            <w:pPr>
              <w:spacing w:line="600" w:lineRule="exact"/>
              <w:jc w:val="center"/>
              <w:rPr>
                <w:b/>
              </w:rPr>
            </w:pPr>
            <w:r>
              <w:rPr>
                <w:rFonts w:ascii="宋体" w:hAnsi="宋体" w:cs="宋体" w:hint="eastAsia"/>
                <w:b/>
              </w:rPr>
              <w:t>系数</w:t>
            </w:r>
          </w:p>
        </w:tc>
        <w:tc>
          <w:tcPr>
            <w:tcW w:w="127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b/>
              </w:rPr>
            </w:pPr>
            <w:r>
              <w:rPr>
                <w:rFonts w:ascii="宋体" w:hAnsi="宋体" w:cs="宋体" w:hint="eastAsia"/>
                <w:b/>
              </w:rPr>
              <w:t>月提取基</w:t>
            </w:r>
          </w:p>
          <w:p w:rsidR="009B5F6A" w:rsidRDefault="009B5F6A" w:rsidP="00797181">
            <w:pPr>
              <w:spacing w:line="600" w:lineRule="exact"/>
              <w:jc w:val="center"/>
              <w:rPr>
                <w:b/>
              </w:rPr>
            </w:pPr>
            <w:r>
              <w:rPr>
                <w:rFonts w:ascii="宋体" w:hAnsi="宋体" w:cs="宋体" w:hint="eastAsia"/>
                <w:b/>
              </w:rPr>
              <w:t>金（万元）</w:t>
            </w:r>
          </w:p>
        </w:tc>
        <w:tc>
          <w:tcPr>
            <w:tcW w:w="1394"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b/>
              </w:rPr>
            </w:pPr>
            <w:r>
              <w:rPr>
                <w:rFonts w:ascii="宋体" w:hAnsi="宋体" w:cs="宋体" w:hint="eastAsia"/>
                <w:b/>
              </w:rPr>
              <w:t>占销售</w:t>
            </w:r>
          </w:p>
          <w:p w:rsidR="009B5F6A" w:rsidRDefault="009B5F6A" w:rsidP="00797181">
            <w:pPr>
              <w:spacing w:line="600" w:lineRule="exact"/>
              <w:jc w:val="center"/>
              <w:rPr>
                <w:b/>
              </w:rPr>
            </w:pPr>
            <w:r>
              <w:rPr>
                <w:rFonts w:ascii="宋体" w:hAnsi="宋体" w:cs="宋体" w:hint="eastAsia"/>
                <w:b/>
              </w:rPr>
              <w:t>收入</w:t>
            </w:r>
          </w:p>
        </w:tc>
        <w:tc>
          <w:tcPr>
            <w:tcW w:w="106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rPr>
                <w:b/>
              </w:rPr>
            </w:pPr>
            <w:r>
              <w:rPr>
                <w:rFonts w:ascii="宋体" w:hAnsi="宋体" w:cs="宋体" w:hint="eastAsia"/>
                <w:b/>
              </w:rPr>
              <w:t>元</w:t>
            </w:r>
            <w:r>
              <w:rPr>
                <w:rFonts w:eastAsia="Times New Roman"/>
                <w:b/>
              </w:rPr>
              <w:t>/</w:t>
            </w:r>
            <w:r>
              <w:rPr>
                <w:rFonts w:ascii="宋体" w:hAnsi="宋体" w:cs="宋体" w:hint="eastAsia"/>
                <w:b/>
              </w:rPr>
              <w:t>吨</w:t>
            </w:r>
          </w:p>
        </w:tc>
      </w:tr>
      <w:tr w:rsidR="009B5F6A" w:rsidTr="00797181">
        <w:trPr>
          <w:trHeight w:val="557"/>
        </w:trPr>
        <w:tc>
          <w:tcPr>
            <w:tcW w:w="1134"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10</w:t>
            </w:r>
          </w:p>
        </w:tc>
        <w:tc>
          <w:tcPr>
            <w:tcW w:w="1068"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380</w:t>
            </w:r>
          </w:p>
        </w:tc>
        <w:tc>
          <w:tcPr>
            <w:tcW w:w="917"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1.8%</w:t>
            </w:r>
          </w:p>
        </w:tc>
        <w:tc>
          <w:tcPr>
            <w:tcW w:w="850"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1.2</w:t>
            </w:r>
          </w:p>
        </w:tc>
        <w:tc>
          <w:tcPr>
            <w:tcW w:w="70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1.1</w:t>
            </w:r>
          </w:p>
        </w:tc>
        <w:tc>
          <w:tcPr>
            <w:tcW w:w="127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90.28</w:t>
            </w:r>
          </w:p>
        </w:tc>
        <w:tc>
          <w:tcPr>
            <w:tcW w:w="1394"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2.37%</w:t>
            </w:r>
          </w:p>
        </w:tc>
        <w:tc>
          <w:tcPr>
            <w:tcW w:w="106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9.0</w:t>
            </w:r>
          </w:p>
        </w:tc>
      </w:tr>
      <w:tr w:rsidR="009B5F6A" w:rsidTr="00797181">
        <w:trPr>
          <w:trHeight w:val="551"/>
        </w:trPr>
        <w:tc>
          <w:tcPr>
            <w:tcW w:w="1134"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10</w:t>
            </w:r>
          </w:p>
        </w:tc>
        <w:tc>
          <w:tcPr>
            <w:tcW w:w="1068"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400</w:t>
            </w:r>
          </w:p>
        </w:tc>
        <w:tc>
          <w:tcPr>
            <w:tcW w:w="917"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1.8%</w:t>
            </w:r>
          </w:p>
        </w:tc>
        <w:tc>
          <w:tcPr>
            <w:tcW w:w="850"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1.2</w:t>
            </w:r>
          </w:p>
        </w:tc>
        <w:tc>
          <w:tcPr>
            <w:tcW w:w="70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1.1</w:t>
            </w:r>
          </w:p>
        </w:tc>
        <w:tc>
          <w:tcPr>
            <w:tcW w:w="127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95.04</w:t>
            </w:r>
          </w:p>
        </w:tc>
        <w:tc>
          <w:tcPr>
            <w:tcW w:w="1394"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2.37%</w:t>
            </w:r>
          </w:p>
        </w:tc>
        <w:tc>
          <w:tcPr>
            <w:tcW w:w="106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9.5</w:t>
            </w:r>
          </w:p>
        </w:tc>
      </w:tr>
      <w:tr w:rsidR="009B5F6A" w:rsidTr="00797181">
        <w:trPr>
          <w:trHeight w:val="558"/>
        </w:trPr>
        <w:tc>
          <w:tcPr>
            <w:tcW w:w="1134"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10</w:t>
            </w:r>
          </w:p>
        </w:tc>
        <w:tc>
          <w:tcPr>
            <w:tcW w:w="1068"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520</w:t>
            </w:r>
          </w:p>
        </w:tc>
        <w:tc>
          <w:tcPr>
            <w:tcW w:w="917"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1.8%</w:t>
            </w:r>
          </w:p>
        </w:tc>
        <w:tc>
          <w:tcPr>
            <w:tcW w:w="850"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1.2</w:t>
            </w:r>
          </w:p>
        </w:tc>
        <w:tc>
          <w:tcPr>
            <w:tcW w:w="709"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1.1</w:t>
            </w:r>
          </w:p>
        </w:tc>
        <w:tc>
          <w:tcPr>
            <w:tcW w:w="127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123.55</w:t>
            </w:r>
          </w:p>
        </w:tc>
        <w:tc>
          <w:tcPr>
            <w:tcW w:w="1394"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2.37%</w:t>
            </w:r>
          </w:p>
        </w:tc>
        <w:tc>
          <w:tcPr>
            <w:tcW w:w="1066" w:type="dxa"/>
            <w:tcBorders>
              <w:top w:val="single" w:sz="4" w:space="0" w:color="auto"/>
              <w:left w:val="single" w:sz="4" w:space="0" w:color="auto"/>
              <w:bottom w:val="single" w:sz="4" w:space="0" w:color="auto"/>
              <w:right w:val="single" w:sz="4" w:space="0" w:color="auto"/>
            </w:tcBorders>
            <w:vAlign w:val="center"/>
          </w:tcPr>
          <w:p w:rsidR="009B5F6A" w:rsidRDefault="009B5F6A" w:rsidP="00797181">
            <w:pPr>
              <w:spacing w:line="600" w:lineRule="exact"/>
              <w:jc w:val="center"/>
            </w:pPr>
            <w:r>
              <w:rPr>
                <w:rFonts w:eastAsia="Times New Roman"/>
              </w:rPr>
              <w:t>12.3</w:t>
            </w:r>
          </w:p>
        </w:tc>
      </w:tr>
    </w:tbl>
    <w:p w:rsidR="009B5F6A" w:rsidRDefault="009B5F6A" w:rsidP="009B5F6A">
      <w:pPr>
        <w:spacing w:line="600" w:lineRule="exact"/>
      </w:pPr>
    </w:p>
    <w:p w:rsidR="00040ACE" w:rsidRDefault="00040ACE"/>
    <w:sectPr w:rsidR="00040ACE">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5F6A">
    <w:pPr>
      <w:pStyle w:val="a3"/>
      <w:jc w:val="right"/>
    </w:pPr>
    <w:r>
      <w:fldChar w:fldCharType="begin"/>
    </w:r>
    <w:r>
      <w:instrText xml:space="preserve"> PAGE   \* MERGEFORMAT </w:instrText>
    </w:r>
    <w:r>
      <w:fldChar w:fldCharType="separate"/>
    </w:r>
    <w:r w:rsidRPr="009B5F6A">
      <w:rPr>
        <w:noProof/>
        <w:lang w:val="zh-CN"/>
      </w:rPr>
      <w:t>1</w:t>
    </w:r>
    <w:r>
      <w:rPr>
        <w:lang w:val="zh-CN"/>
      </w:rPr>
      <w:fldChar w:fldCharType="end"/>
    </w:r>
  </w:p>
  <w:p w:rsidR="00000000" w:rsidRDefault="009B5F6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F6A"/>
    <w:rsid w:val="00040ACE"/>
    <w:rsid w:val="009B5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9B5F6A"/>
    <w:rPr>
      <w:sz w:val="18"/>
      <w:szCs w:val="18"/>
    </w:rPr>
  </w:style>
  <w:style w:type="paragraph" w:styleId="a3">
    <w:name w:val="footer"/>
    <w:basedOn w:val="a"/>
    <w:link w:val="Char"/>
    <w:uiPriority w:val="99"/>
    <w:unhideWhenUsed/>
    <w:qFormat/>
    <w:rsid w:val="009B5F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9B5F6A"/>
    <w:rPr>
      <w:rFonts w:ascii="Calibri" w:eastAsia="宋体" w:hAnsi="Calibri" w:cs="Times New Roman"/>
      <w:sz w:val="18"/>
      <w:szCs w:val="18"/>
    </w:rPr>
  </w:style>
  <w:style w:type="table" w:styleId="a4">
    <w:name w:val="Table Grid"/>
    <w:basedOn w:val="a1"/>
    <w:uiPriority w:val="59"/>
    <w:rsid w:val="009B5F6A"/>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952</Characters>
  <Application>Microsoft Office Word</Application>
  <DocSecurity>0</DocSecurity>
  <Lines>7</Lines>
  <Paragraphs>2</Paragraphs>
  <ScaleCrop>false</ScaleCrop>
  <Company>Microsoft</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2022-09-02T02:30:00Z</dcterms:created>
  <dcterms:modified xsi:type="dcterms:W3CDTF">2022-09-02T02:30:00Z</dcterms:modified>
</cp:coreProperties>
</file>